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F6E9" w14:textId="77777777" w:rsidR="00860207" w:rsidRPr="000929EC" w:rsidRDefault="00860207" w:rsidP="00860207">
      <w:pPr>
        <w:jc w:val="center"/>
        <w:rPr>
          <w:rFonts w:cs="Times New Roman"/>
          <w:szCs w:val="24"/>
        </w:rPr>
      </w:pPr>
    </w:p>
    <w:p w14:paraId="1629A13B" w14:textId="0674AAEB" w:rsidR="00252DAD" w:rsidRPr="000929EC" w:rsidRDefault="00860207" w:rsidP="00860207">
      <w:pPr>
        <w:jc w:val="center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(Leave a 4-inch margin </w:t>
      </w:r>
      <w:r w:rsidR="00ED61FE">
        <w:rPr>
          <w:rFonts w:cs="Times New Roman"/>
          <w:b/>
          <w:bCs/>
          <w:szCs w:val="24"/>
        </w:rPr>
        <w:t xml:space="preserve">on first page only </w:t>
      </w:r>
      <w:r w:rsidRPr="000929EC">
        <w:rPr>
          <w:rFonts w:cs="Times New Roman"/>
          <w:szCs w:val="24"/>
        </w:rPr>
        <w:t xml:space="preserve">for signature by </w:t>
      </w:r>
      <w:r w:rsidR="00ED61FE">
        <w:rPr>
          <w:rFonts w:cs="Times New Roman"/>
          <w:szCs w:val="24"/>
        </w:rPr>
        <w:t>J</w:t>
      </w:r>
      <w:r w:rsidRPr="000929EC">
        <w:rPr>
          <w:rFonts w:cs="Times New Roman"/>
          <w:szCs w:val="24"/>
        </w:rPr>
        <w:t>udge)</w:t>
      </w:r>
    </w:p>
    <w:p w14:paraId="76D3E605" w14:textId="77777777" w:rsidR="00860207" w:rsidRPr="000929EC" w:rsidRDefault="00860207" w:rsidP="00CA3DE6">
      <w:pPr>
        <w:jc w:val="center"/>
        <w:rPr>
          <w:rFonts w:cs="Times New Roman"/>
          <w:szCs w:val="24"/>
        </w:rPr>
      </w:pPr>
    </w:p>
    <w:p w14:paraId="4D3BEFB5" w14:textId="49C55DB2" w:rsidR="00860207" w:rsidRPr="00313A52" w:rsidRDefault="00313A52" w:rsidP="00CA3DE6">
      <w:pPr>
        <w:jc w:val="center"/>
        <w:rPr>
          <w:rFonts w:cs="Times New Roman"/>
          <w:b/>
          <w:bCs/>
          <w:szCs w:val="24"/>
        </w:rPr>
      </w:pPr>
      <w:proofErr w:type="gramStart"/>
      <w:r w:rsidRPr="00313A52">
        <w:rPr>
          <w:rFonts w:cs="Times New Roman"/>
          <w:b/>
          <w:bCs/>
          <w:szCs w:val="24"/>
        </w:rPr>
        <w:t>[ This</w:t>
      </w:r>
      <w:proofErr w:type="gramEnd"/>
      <w:r w:rsidRPr="00313A52">
        <w:rPr>
          <w:rFonts w:cs="Times New Roman"/>
          <w:b/>
          <w:bCs/>
          <w:szCs w:val="24"/>
        </w:rPr>
        <w:t xml:space="preserve"> is a </w:t>
      </w:r>
      <w:r w:rsidR="000535DE" w:rsidRPr="00313A52">
        <w:rPr>
          <w:rFonts w:cs="Times New Roman"/>
          <w:b/>
          <w:bCs/>
          <w:szCs w:val="24"/>
        </w:rPr>
        <w:t>SAMPLE</w:t>
      </w:r>
      <w:r w:rsidRPr="00313A52">
        <w:rPr>
          <w:rFonts w:cs="Times New Roman"/>
          <w:b/>
          <w:bCs/>
          <w:szCs w:val="24"/>
        </w:rPr>
        <w:t xml:space="preserve"> of a Final Pretrial Order.]</w:t>
      </w:r>
      <w:r w:rsidR="000535DE" w:rsidRPr="00313A52">
        <w:rPr>
          <w:rFonts w:cs="Times New Roman"/>
          <w:b/>
          <w:bCs/>
          <w:szCs w:val="24"/>
        </w:rPr>
        <w:t xml:space="preserve"> </w:t>
      </w:r>
    </w:p>
    <w:p w14:paraId="1E683AA4" w14:textId="77777777" w:rsidR="00860207" w:rsidRPr="000929EC" w:rsidRDefault="00860207" w:rsidP="00CA3DE6">
      <w:pPr>
        <w:jc w:val="center"/>
        <w:rPr>
          <w:rFonts w:cs="Times New Roman"/>
          <w:szCs w:val="24"/>
        </w:rPr>
      </w:pPr>
    </w:p>
    <w:p w14:paraId="6B1B0BBB" w14:textId="77777777" w:rsidR="00860207" w:rsidRPr="000929EC" w:rsidRDefault="00860207" w:rsidP="00CA3DE6">
      <w:pPr>
        <w:jc w:val="center"/>
        <w:rPr>
          <w:rFonts w:cs="Times New Roman"/>
          <w:szCs w:val="24"/>
        </w:rPr>
      </w:pPr>
    </w:p>
    <w:p w14:paraId="591A9F67" w14:textId="77777777" w:rsidR="00860207" w:rsidRPr="000929EC" w:rsidRDefault="00860207" w:rsidP="00CA3DE6">
      <w:pPr>
        <w:jc w:val="center"/>
        <w:rPr>
          <w:rFonts w:cs="Times New Roman"/>
          <w:szCs w:val="24"/>
        </w:rPr>
      </w:pPr>
    </w:p>
    <w:p w14:paraId="6A5835C8" w14:textId="314ECB38" w:rsidR="00252DAD" w:rsidRPr="003C3143" w:rsidRDefault="00252DAD" w:rsidP="00CA3DE6">
      <w:pPr>
        <w:jc w:val="center"/>
        <w:rPr>
          <w:rFonts w:cs="Times New Roman"/>
          <w:sz w:val="26"/>
          <w:szCs w:val="26"/>
        </w:rPr>
      </w:pPr>
      <w:r w:rsidRPr="00BA73D7">
        <w:rPr>
          <w:rFonts w:cs="Times New Roman"/>
          <w:b/>
          <w:bCs/>
          <w:sz w:val="26"/>
          <w:szCs w:val="26"/>
        </w:rPr>
        <w:t xml:space="preserve">UNITED STATES BANKRUPTCY COURT </w:t>
      </w:r>
      <w:r w:rsidR="00CA3DE6" w:rsidRPr="00BA73D7">
        <w:rPr>
          <w:rFonts w:cs="Times New Roman"/>
          <w:b/>
          <w:bCs/>
          <w:sz w:val="26"/>
          <w:szCs w:val="26"/>
        </w:rPr>
        <w:br/>
      </w:r>
      <w:r w:rsidRPr="00BA73D7">
        <w:rPr>
          <w:rFonts w:cs="Times New Roman"/>
          <w:b/>
          <w:bCs/>
          <w:sz w:val="26"/>
          <w:szCs w:val="26"/>
        </w:rPr>
        <w:t>WESTERN DISTRICT OF OKLAHOMA</w:t>
      </w:r>
    </w:p>
    <w:p w14:paraId="136901AC" w14:textId="77777777" w:rsidR="00A643A8" w:rsidRPr="000929EC" w:rsidRDefault="00A643A8" w:rsidP="00A643A8">
      <w:pPr>
        <w:tabs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</w:p>
    <w:p w14:paraId="456490B5" w14:textId="77777777" w:rsidR="00A643A8" w:rsidRPr="000929EC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IN RE:</w:t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7E9AC51E" w14:textId="77777777" w:rsidR="00A643A8" w:rsidRPr="000929EC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7CCC3236" w14:textId="0D87E0E6" w:rsidR="00A643A8" w:rsidRPr="000929EC" w:rsidRDefault="00860207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JOHN DOE and JANE DOE</w:t>
      </w:r>
      <w:proofErr w:type="gramStart"/>
      <w:r w:rsidR="00A643A8" w:rsidRPr="000929EC">
        <w:rPr>
          <w:rFonts w:cs="Times New Roman"/>
          <w:szCs w:val="24"/>
        </w:rPr>
        <w:t>,</w:t>
      </w:r>
      <w:r w:rsidR="00A643A8" w:rsidRPr="000929EC">
        <w:rPr>
          <w:rFonts w:cs="Times New Roman"/>
          <w:szCs w:val="24"/>
        </w:rPr>
        <w:tab/>
        <w:t>)</w:t>
      </w:r>
      <w:proofErr w:type="gramEnd"/>
      <w:r w:rsidR="00A643A8" w:rsidRPr="000929EC">
        <w:rPr>
          <w:rFonts w:cs="Times New Roman"/>
          <w:szCs w:val="24"/>
        </w:rPr>
        <w:tab/>
        <w:t xml:space="preserve">Case No. </w:t>
      </w:r>
      <w:r w:rsidR="00A643A8" w:rsidRPr="000929EC">
        <w:rPr>
          <w:rFonts w:cs="Times New Roman"/>
          <w:szCs w:val="24"/>
        </w:rPr>
        <w:tab/>
        <w:t>___</w:t>
      </w:r>
      <w:proofErr w:type="gramStart"/>
      <w:r w:rsidR="00A643A8" w:rsidRPr="000929EC">
        <w:rPr>
          <w:rFonts w:cs="Times New Roman"/>
          <w:szCs w:val="24"/>
        </w:rPr>
        <w:t>-___________-</w:t>
      </w:r>
      <w:proofErr w:type="gramEnd"/>
      <w:r w:rsidR="00A643A8" w:rsidRPr="000929EC">
        <w:rPr>
          <w:rFonts w:cs="Times New Roman"/>
          <w:szCs w:val="24"/>
        </w:rPr>
        <w:t>____</w:t>
      </w:r>
    </w:p>
    <w:p w14:paraId="1BF917C3" w14:textId="0041F924" w:rsidR="00A643A8" w:rsidRPr="000929EC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  <w:r w:rsidRPr="000929EC">
        <w:rPr>
          <w:rFonts w:cs="Times New Roman"/>
          <w:szCs w:val="24"/>
        </w:rPr>
        <w:tab/>
        <w:t>Chapter</w:t>
      </w:r>
      <w:r w:rsidRPr="000929EC">
        <w:rPr>
          <w:rFonts w:cs="Times New Roman"/>
          <w:szCs w:val="24"/>
        </w:rPr>
        <w:tab/>
        <w:t>____</w:t>
      </w:r>
    </w:p>
    <w:p w14:paraId="0E92B36C" w14:textId="7CF42878" w:rsidR="00A643A8" w:rsidRPr="000929EC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3C5056AC" w14:textId="43F3D61F" w:rsidR="00A643A8" w:rsidRPr="000929EC" w:rsidRDefault="00A643A8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Debtor</w:t>
      </w:r>
      <w:r w:rsidR="00860207" w:rsidRPr="000929EC">
        <w:rPr>
          <w:rFonts w:cs="Times New Roman"/>
          <w:szCs w:val="24"/>
        </w:rPr>
        <w:t>(s)</w:t>
      </w:r>
      <w:proofErr w:type="gramStart"/>
      <w:r w:rsidRPr="000929EC">
        <w:rPr>
          <w:rFonts w:cs="Times New Roman"/>
          <w:szCs w:val="24"/>
        </w:rPr>
        <w:t>.</w:t>
      </w:r>
      <w:r w:rsidRPr="000929EC">
        <w:rPr>
          <w:rFonts w:cs="Times New Roman"/>
          <w:szCs w:val="24"/>
        </w:rPr>
        <w:tab/>
        <w:t>)</w:t>
      </w:r>
      <w:proofErr w:type="gramEnd"/>
    </w:p>
    <w:p w14:paraId="0FBA4285" w14:textId="135A2A5B" w:rsidR="00860207" w:rsidRPr="000929EC" w:rsidRDefault="00860207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  <w:u w:val="single"/>
        </w:rPr>
        <w:tab/>
      </w:r>
      <w:r w:rsidRPr="000929EC">
        <w:rPr>
          <w:rFonts w:cs="Times New Roman"/>
          <w:szCs w:val="24"/>
          <w:u w:val="single"/>
        </w:rPr>
        <w:tab/>
      </w:r>
      <w:r w:rsidRPr="000929EC">
        <w:rPr>
          <w:rFonts w:cs="Times New Roman"/>
          <w:szCs w:val="24"/>
        </w:rPr>
        <w:t>)</w:t>
      </w:r>
    </w:p>
    <w:p w14:paraId="74801A3C" w14:textId="024CED38" w:rsidR="00860207" w:rsidRPr="000929EC" w:rsidRDefault="00860207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7F905A9B" w14:textId="2538E55F" w:rsidR="00860207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ANY NATIONAL BANK &amp; TRUST</w:t>
      </w:r>
      <w:proofErr w:type="gramStart"/>
      <w:r w:rsidRPr="000929EC">
        <w:rPr>
          <w:rFonts w:cs="Times New Roman"/>
          <w:szCs w:val="24"/>
        </w:rPr>
        <w:t>,</w:t>
      </w:r>
      <w:r w:rsidRPr="000929EC">
        <w:rPr>
          <w:rFonts w:cs="Times New Roman"/>
          <w:szCs w:val="24"/>
        </w:rPr>
        <w:tab/>
        <w:t>)</w:t>
      </w:r>
      <w:proofErr w:type="gramEnd"/>
    </w:p>
    <w:p w14:paraId="0CFDEFE0" w14:textId="723562F7" w:rsidR="00DF0EB1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1C9E8529" w14:textId="74C918FE" w:rsidR="00DF0EB1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Plaintiff(s)</w:t>
      </w:r>
      <w:proofErr w:type="gramStart"/>
      <w:r w:rsidRPr="000929EC">
        <w:rPr>
          <w:rFonts w:cs="Times New Roman"/>
          <w:szCs w:val="24"/>
        </w:rPr>
        <w:t>,</w:t>
      </w:r>
      <w:r w:rsidRPr="000929EC">
        <w:rPr>
          <w:rFonts w:cs="Times New Roman"/>
          <w:szCs w:val="24"/>
        </w:rPr>
        <w:tab/>
        <w:t>)</w:t>
      </w:r>
      <w:proofErr w:type="gramEnd"/>
    </w:p>
    <w:p w14:paraId="1FADD8D5" w14:textId="2D694FA3" w:rsidR="00DF0EB1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53E72DA4" w14:textId="407C7154" w:rsidR="00DF0EB1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v.</w:t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  <w:r w:rsidRPr="000929EC">
        <w:rPr>
          <w:rFonts w:cs="Times New Roman"/>
          <w:szCs w:val="24"/>
        </w:rPr>
        <w:tab/>
        <w:t>Adv. No.</w:t>
      </w:r>
      <w:r w:rsidRPr="000929EC">
        <w:rPr>
          <w:rFonts w:cs="Times New Roman"/>
          <w:szCs w:val="24"/>
        </w:rPr>
        <w:tab/>
        <w:t>___-________</w:t>
      </w:r>
    </w:p>
    <w:p w14:paraId="0AC3761B" w14:textId="44694EC4" w:rsidR="00DF0EB1" w:rsidRPr="000929EC" w:rsidRDefault="00DF0EB1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6298A7C4" w14:textId="4CE7F96F" w:rsidR="00DF0EB1" w:rsidRPr="000929EC" w:rsidRDefault="00EE1524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JOHN DOE and JANE DOE</w:t>
      </w:r>
      <w:proofErr w:type="gramStart"/>
      <w:r w:rsidRPr="000929EC">
        <w:rPr>
          <w:rFonts w:cs="Times New Roman"/>
          <w:szCs w:val="24"/>
        </w:rPr>
        <w:t>,</w:t>
      </w:r>
      <w:r w:rsidRPr="000929EC">
        <w:rPr>
          <w:rFonts w:cs="Times New Roman"/>
          <w:szCs w:val="24"/>
        </w:rPr>
        <w:tab/>
        <w:t>)</w:t>
      </w:r>
      <w:proofErr w:type="gramEnd"/>
    </w:p>
    <w:p w14:paraId="43399222" w14:textId="1660B7AB" w:rsidR="00EE1524" w:rsidRPr="000929EC" w:rsidRDefault="00EE1524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29728082" w14:textId="41B40ED1" w:rsidR="00EE1524" w:rsidRPr="000929EC" w:rsidRDefault="00EE1524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Defendant(s)</w:t>
      </w:r>
      <w:proofErr w:type="gramStart"/>
      <w:r w:rsidRPr="000929EC">
        <w:rPr>
          <w:rFonts w:cs="Times New Roman"/>
          <w:szCs w:val="24"/>
        </w:rPr>
        <w:t>.</w:t>
      </w:r>
      <w:r w:rsidRPr="000929EC">
        <w:rPr>
          <w:rFonts w:cs="Times New Roman"/>
          <w:szCs w:val="24"/>
        </w:rPr>
        <w:tab/>
        <w:t>)</w:t>
      </w:r>
      <w:proofErr w:type="gramEnd"/>
    </w:p>
    <w:p w14:paraId="62BA660C" w14:textId="6D0505CF" w:rsidR="00584F85" w:rsidRPr="000929EC" w:rsidRDefault="00A643A8" w:rsidP="00EE1524">
      <w:pPr>
        <w:tabs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</w:p>
    <w:p w14:paraId="222D3F83" w14:textId="10A2AF01" w:rsidR="00252DAD" w:rsidRPr="00E67D5F" w:rsidRDefault="00EE1524" w:rsidP="00CA3DE6">
      <w:pPr>
        <w:jc w:val="center"/>
        <w:rPr>
          <w:rFonts w:cs="Times New Roman"/>
          <w:b/>
          <w:bCs/>
          <w:sz w:val="28"/>
          <w:szCs w:val="28"/>
        </w:rPr>
      </w:pPr>
      <w:r w:rsidRPr="00E67D5F">
        <w:rPr>
          <w:rFonts w:cs="Times New Roman"/>
          <w:b/>
          <w:bCs/>
          <w:sz w:val="28"/>
          <w:szCs w:val="28"/>
        </w:rPr>
        <w:t>FINAL PRETRIAL ORDER</w:t>
      </w:r>
    </w:p>
    <w:p w14:paraId="0E2DC25A" w14:textId="556E5DA4" w:rsidR="006C25C3" w:rsidRDefault="006C25C3" w:rsidP="000929EC">
      <w:pPr>
        <w:spacing w:before="0" w:after="0"/>
        <w:jc w:val="center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Trial Date: _______ __, 20__</w:t>
      </w:r>
    </w:p>
    <w:p w14:paraId="27233849" w14:textId="77777777" w:rsidR="000929EC" w:rsidRPr="000929EC" w:rsidRDefault="000929EC" w:rsidP="000929EC">
      <w:pPr>
        <w:spacing w:before="0" w:after="0"/>
        <w:jc w:val="center"/>
        <w:rPr>
          <w:rFonts w:cs="Times New Roman"/>
          <w:szCs w:val="24"/>
        </w:rPr>
      </w:pPr>
    </w:p>
    <w:p w14:paraId="7F1D68CF" w14:textId="78E2AA04" w:rsidR="006C25C3" w:rsidRDefault="006C25C3" w:rsidP="000929EC">
      <w:pPr>
        <w:spacing w:before="0" w:after="0"/>
        <w:jc w:val="center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Date of Conference: _______ __, 20__</w:t>
      </w:r>
    </w:p>
    <w:p w14:paraId="7AA93865" w14:textId="77777777" w:rsidR="000929EC" w:rsidRPr="000929EC" w:rsidRDefault="000929EC" w:rsidP="000929EC">
      <w:pPr>
        <w:spacing w:before="0" w:after="0"/>
        <w:jc w:val="center"/>
        <w:rPr>
          <w:rFonts w:cs="Times New Roman"/>
          <w:szCs w:val="24"/>
        </w:rPr>
      </w:pPr>
    </w:p>
    <w:p w14:paraId="7E53E02A" w14:textId="77777777" w:rsidR="003C3143" w:rsidRDefault="003C3143" w:rsidP="000929EC">
      <w:pPr>
        <w:spacing w:before="0" w:after="0"/>
        <w:rPr>
          <w:rFonts w:cs="Times New Roman"/>
          <w:szCs w:val="24"/>
        </w:rPr>
      </w:pPr>
    </w:p>
    <w:p w14:paraId="2E41529C" w14:textId="20CD481A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Appearances:</w:t>
      </w:r>
      <w:r w:rsidRPr="000929EC">
        <w:rPr>
          <w:rFonts w:cs="Times New Roman"/>
          <w:szCs w:val="24"/>
        </w:rPr>
        <w:tab/>
        <w:t>Sam P. Attorney, Norman, OK, for Plaintiff</w:t>
      </w:r>
    </w:p>
    <w:p w14:paraId="1B0AF993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Dave C. Lawyer, Oklahoma City, OK, for Defendant</w:t>
      </w:r>
    </w:p>
    <w:p w14:paraId="0F153A26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3C646AB1" w14:textId="2B886161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b/>
          <w:bCs/>
          <w:szCs w:val="24"/>
        </w:rPr>
      </w:pPr>
      <w:r w:rsidRPr="000929EC">
        <w:rPr>
          <w:rFonts w:cs="Times New Roman"/>
          <w:b/>
          <w:bCs/>
          <w:szCs w:val="24"/>
        </w:rPr>
        <w:lastRenderedPageBreak/>
        <w:t>I</w:t>
      </w:r>
      <w:proofErr w:type="gramStart"/>
      <w:r w:rsidRPr="000929EC">
        <w:rPr>
          <w:rFonts w:cs="Times New Roman"/>
          <w:b/>
          <w:bCs/>
          <w:szCs w:val="24"/>
        </w:rPr>
        <w:t xml:space="preserve">. </w:t>
      </w:r>
      <w:r w:rsidR="00CD5A3A">
        <w:rPr>
          <w:rFonts w:cs="Times New Roman"/>
          <w:b/>
          <w:bCs/>
          <w:szCs w:val="24"/>
        </w:rPr>
        <w:tab/>
      </w:r>
      <w:r w:rsidRPr="000929EC">
        <w:rPr>
          <w:rFonts w:cs="Times New Roman"/>
          <w:b/>
          <w:bCs/>
          <w:szCs w:val="24"/>
        </w:rPr>
        <w:t>STIPULATIONS</w:t>
      </w:r>
      <w:proofErr w:type="gramEnd"/>
    </w:p>
    <w:p w14:paraId="735DEC8D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</w:p>
    <w:p w14:paraId="7548DEC5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A. </w:t>
      </w:r>
      <w:r w:rsidRPr="000929EC">
        <w:rPr>
          <w:rFonts w:cs="Times New Roman"/>
          <w:szCs w:val="24"/>
        </w:rPr>
        <w:tab/>
        <w:t xml:space="preserve">All parties are properly before the </w:t>
      </w:r>
      <w:proofErr w:type="gramStart"/>
      <w:r w:rsidRPr="000929EC">
        <w:rPr>
          <w:rFonts w:cs="Times New Roman"/>
          <w:szCs w:val="24"/>
        </w:rPr>
        <w:t>Court;</w:t>
      </w:r>
      <w:proofErr w:type="gramEnd"/>
    </w:p>
    <w:p w14:paraId="07972E05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</w:p>
    <w:p w14:paraId="4DCD326F" w14:textId="6B65F1F9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B. </w:t>
      </w:r>
      <w:r w:rsidRPr="000929EC">
        <w:rPr>
          <w:rFonts w:cs="Times New Roman"/>
          <w:szCs w:val="24"/>
        </w:rPr>
        <w:tab/>
        <w:t xml:space="preserve">The Bankruptcy Court has jurisdiction of the parties and of the subject matter pursuant to </w:t>
      </w:r>
      <w:hyperlink r:id="rId8" w:history="1">
        <w:r w:rsidRPr="004221E7">
          <w:rPr>
            <w:rStyle w:val="Hyperlink"/>
            <w:rFonts w:cs="Times New Roman"/>
            <w:szCs w:val="24"/>
          </w:rPr>
          <w:t>28 U.S.C. § 1334</w:t>
        </w:r>
      </w:hyperlink>
      <w:r w:rsidRPr="000929EC">
        <w:rPr>
          <w:rFonts w:cs="Times New Roman"/>
          <w:szCs w:val="24"/>
        </w:rPr>
        <w:t xml:space="preserve">, </w:t>
      </w:r>
      <w:hyperlink r:id="rId9" w:history="1">
        <w:r w:rsidRPr="00322ED3">
          <w:rPr>
            <w:rStyle w:val="Hyperlink"/>
            <w:rFonts w:cs="Times New Roman"/>
            <w:szCs w:val="24"/>
          </w:rPr>
          <w:t>28 U.S.C. § 157</w:t>
        </w:r>
      </w:hyperlink>
      <w:r w:rsidRPr="000929EC">
        <w:rPr>
          <w:rFonts w:cs="Times New Roman"/>
          <w:szCs w:val="24"/>
        </w:rPr>
        <w:t>, and the order of the district court authorizing referral of proceedings to the bankruptcy judges;</w:t>
      </w:r>
    </w:p>
    <w:p w14:paraId="5414A424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</w:p>
    <w:p w14:paraId="36E9CE6C" w14:textId="6DF88F43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C. </w:t>
      </w:r>
      <w:r w:rsidRPr="000929EC">
        <w:rPr>
          <w:rFonts w:cs="Times New Roman"/>
          <w:szCs w:val="24"/>
        </w:rPr>
        <w:tab/>
        <w:t xml:space="preserve">This is a core proceeding pursuant to </w:t>
      </w:r>
      <w:hyperlink r:id="rId10" w:history="1">
        <w:r w:rsidRPr="00322ED3">
          <w:rPr>
            <w:rStyle w:val="Hyperlink"/>
            <w:rFonts w:cs="Times New Roman"/>
            <w:szCs w:val="24"/>
          </w:rPr>
          <w:t>28 U.S.C. § 157(b)(2)(1)</w:t>
        </w:r>
      </w:hyperlink>
      <w:r w:rsidRPr="000929EC">
        <w:rPr>
          <w:rFonts w:cs="Times New Roman"/>
          <w:szCs w:val="24"/>
        </w:rPr>
        <w:t xml:space="preserve"> and, to the extent the proceeding may be non-core, the parties consent to entry of judgment by the bankruptcy judge.</w:t>
      </w:r>
    </w:p>
    <w:p w14:paraId="42A0DACD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</w:p>
    <w:p w14:paraId="2FF6D4F2" w14:textId="173806CA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D.</w:t>
      </w:r>
      <w:r w:rsidRPr="000929EC">
        <w:rPr>
          <w:rFonts w:cs="Times New Roman"/>
          <w:szCs w:val="24"/>
        </w:rPr>
        <w:tab/>
        <w:t xml:space="preserve">Venue is proper under 28 U.S.C. §§ </w:t>
      </w:r>
      <w:hyperlink r:id="rId11" w:history="1">
        <w:r w:rsidRPr="00806102">
          <w:rPr>
            <w:rStyle w:val="Hyperlink"/>
            <w:rFonts w:cs="Times New Roman"/>
            <w:szCs w:val="24"/>
          </w:rPr>
          <w:t>1408</w:t>
        </w:r>
      </w:hyperlink>
      <w:r w:rsidRPr="000929EC">
        <w:rPr>
          <w:rFonts w:cs="Times New Roman"/>
          <w:szCs w:val="24"/>
        </w:rPr>
        <w:t xml:space="preserve"> </w:t>
      </w:r>
      <w:r w:rsidR="00DF2117">
        <w:rPr>
          <w:rFonts w:cs="Times New Roman"/>
          <w:szCs w:val="24"/>
        </w:rPr>
        <w:t xml:space="preserve">– </w:t>
      </w:r>
      <w:hyperlink r:id="rId12" w:history="1">
        <w:r w:rsidR="00DF2117" w:rsidRPr="00DF2117">
          <w:rPr>
            <w:rStyle w:val="Hyperlink"/>
            <w:rFonts w:cs="Times New Roman"/>
            <w:szCs w:val="24"/>
          </w:rPr>
          <w:t>1412</w:t>
        </w:r>
      </w:hyperlink>
      <w:r w:rsidR="00DF2117">
        <w:rPr>
          <w:rFonts w:cs="Times New Roman"/>
          <w:szCs w:val="24"/>
        </w:rPr>
        <w:t xml:space="preserve">; </w:t>
      </w:r>
    </w:p>
    <w:p w14:paraId="2B542607" w14:textId="77777777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</w:p>
    <w:p w14:paraId="5643936A" w14:textId="4744B5A5" w:rsidR="006C25C3" w:rsidRPr="000929EC" w:rsidRDefault="006C25C3" w:rsidP="00E67D5F">
      <w:pPr>
        <w:tabs>
          <w:tab w:val="left" w:pos="720"/>
          <w:tab w:val="left" w:pos="1440"/>
          <w:tab w:val="left" w:pos="2160"/>
        </w:tabs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E.    </w:t>
      </w:r>
      <w:r w:rsidRPr="000929EC">
        <w:rPr>
          <w:rFonts w:cs="Times New Roman"/>
          <w:szCs w:val="24"/>
        </w:rPr>
        <w:tab/>
        <w:t xml:space="preserve">This action is brought under 11 U.S.C. § </w:t>
      </w:r>
      <w:hyperlink r:id="rId13" w:history="1">
        <w:r w:rsidRPr="00484B66">
          <w:rPr>
            <w:rStyle w:val="Hyperlink"/>
            <w:rFonts w:cs="Times New Roman"/>
            <w:szCs w:val="24"/>
          </w:rPr>
          <w:t>523</w:t>
        </w:r>
      </w:hyperlink>
      <w:r w:rsidRPr="000929EC">
        <w:rPr>
          <w:rFonts w:cs="Times New Roman"/>
          <w:szCs w:val="24"/>
        </w:rPr>
        <w:t xml:space="preserve">(a)(2)(B) to determine the </w:t>
      </w:r>
      <w:proofErr w:type="spellStart"/>
      <w:r w:rsidRPr="000929EC">
        <w:rPr>
          <w:rFonts w:cs="Times New Roman"/>
          <w:szCs w:val="24"/>
        </w:rPr>
        <w:t>dischargeability</w:t>
      </w:r>
      <w:proofErr w:type="spellEnd"/>
      <w:r w:rsidRPr="000929EC">
        <w:rPr>
          <w:rFonts w:cs="Times New Roman"/>
          <w:szCs w:val="24"/>
        </w:rPr>
        <w:t xml:space="preserve"> of a </w:t>
      </w:r>
      <w:proofErr w:type="gramStart"/>
      <w:r w:rsidRPr="000929EC">
        <w:rPr>
          <w:rFonts w:cs="Times New Roman"/>
          <w:szCs w:val="24"/>
        </w:rPr>
        <w:t>debt;</w:t>
      </w:r>
      <w:proofErr w:type="gramEnd"/>
    </w:p>
    <w:p w14:paraId="797B1E2C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034187EE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F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Facts</w:t>
      </w:r>
      <w:proofErr w:type="gramEnd"/>
      <w:r w:rsidRPr="000929EC">
        <w:rPr>
          <w:rFonts w:cs="Times New Roman"/>
          <w:szCs w:val="24"/>
        </w:rPr>
        <w:t>:</w:t>
      </w:r>
    </w:p>
    <w:p w14:paraId="04087860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53FEB638" w14:textId="7D09E69B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1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Plaintiff</w:t>
      </w:r>
      <w:proofErr w:type="gramEnd"/>
      <w:r w:rsidRPr="000929EC">
        <w:rPr>
          <w:rFonts w:cs="Times New Roman"/>
          <w:szCs w:val="24"/>
        </w:rPr>
        <w:t xml:space="preserve"> is an Oklahoma </w:t>
      </w:r>
      <w:proofErr w:type="gramStart"/>
      <w:r w:rsidRPr="000929EC">
        <w:rPr>
          <w:rFonts w:cs="Times New Roman"/>
          <w:szCs w:val="24"/>
        </w:rPr>
        <w:t>state chartered</w:t>
      </w:r>
      <w:proofErr w:type="gramEnd"/>
      <w:r w:rsidRPr="000929EC">
        <w:rPr>
          <w:rFonts w:cs="Times New Roman"/>
          <w:szCs w:val="24"/>
        </w:rPr>
        <w:t xml:space="preserve"> banking institution.</w:t>
      </w:r>
    </w:p>
    <w:p w14:paraId="6DA16DC7" w14:textId="77777777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</w:p>
    <w:p w14:paraId="64FD6E57" w14:textId="65E468A3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2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Defendants</w:t>
      </w:r>
      <w:proofErr w:type="gramEnd"/>
      <w:r w:rsidRPr="000929EC">
        <w:rPr>
          <w:rFonts w:cs="Times New Roman"/>
          <w:szCs w:val="24"/>
        </w:rPr>
        <w:t xml:space="preserve"> are debtors who fi</w:t>
      </w:r>
      <w:r w:rsidR="00DF2117">
        <w:rPr>
          <w:rFonts w:cs="Times New Roman"/>
          <w:szCs w:val="24"/>
        </w:rPr>
        <w:t>l</w:t>
      </w:r>
      <w:r w:rsidRPr="000929EC">
        <w:rPr>
          <w:rFonts w:cs="Times New Roman"/>
          <w:szCs w:val="24"/>
        </w:rPr>
        <w:t xml:space="preserve">ed a voluntary joint petition under Chapter 7 of the Bankruptcy Code in the Western District of Oklahoma on January 29, </w:t>
      </w:r>
      <w:r w:rsidR="00D64A11">
        <w:rPr>
          <w:rFonts w:cs="Times New Roman"/>
          <w:szCs w:val="24"/>
        </w:rPr>
        <w:t>20</w:t>
      </w:r>
      <w:r w:rsidR="00DF2117">
        <w:rPr>
          <w:rFonts w:cs="Times New Roman"/>
          <w:szCs w:val="24"/>
        </w:rPr>
        <w:t>20</w:t>
      </w:r>
      <w:r w:rsidRPr="000929EC">
        <w:rPr>
          <w:rFonts w:cs="Times New Roman"/>
          <w:szCs w:val="24"/>
        </w:rPr>
        <w:t>.</w:t>
      </w:r>
    </w:p>
    <w:p w14:paraId="697EF3F8" w14:textId="77777777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</w:p>
    <w:p w14:paraId="46624E4E" w14:textId="6B7A9DCD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3.</w:t>
      </w:r>
      <w:r w:rsidRPr="000929EC">
        <w:rPr>
          <w:rFonts w:cs="Times New Roman"/>
          <w:szCs w:val="24"/>
        </w:rPr>
        <w:tab/>
        <w:t>Defendants are co-makers of a $</w:t>
      </w:r>
      <w:proofErr w:type="gramStart"/>
      <w:r w:rsidRPr="000929EC">
        <w:rPr>
          <w:rFonts w:cs="Times New Roman"/>
          <w:szCs w:val="24"/>
        </w:rPr>
        <w:t>50,000  promissory</w:t>
      </w:r>
      <w:proofErr w:type="gramEnd"/>
      <w:r w:rsidRPr="000929EC">
        <w:rPr>
          <w:rFonts w:cs="Times New Roman"/>
          <w:szCs w:val="24"/>
        </w:rPr>
        <w:t xml:space="preserve">  note in favor  of Plaintiff, dated October 14, </w:t>
      </w:r>
      <w:r w:rsidR="00D64A11">
        <w:rPr>
          <w:rFonts w:cs="Times New Roman"/>
          <w:szCs w:val="24"/>
        </w:rPr>
        <w:t>201</w:t>
      </w:r>
      <w:r w:rsidR="00DF2117">
        <w:rPr>
          <w:rFonts w:cs="Times New Roman"/>
          <w:szCs w:val="24"/>
        </w:rPr>
        <w:t>5</w:t>
      </w:r>
      <w:r w:rsidRPr="000929EC">
        <w:rPr>
          <w:rFonts w:cs="Times New Roman"/>
          <w:szCs w:val="24"/>
        </w:rPr>
        <w:t>.</w:t>
      </w:r>
    </w:p>
    <w:p w14:paraId="4462DEAD" w14:textId="77777777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</w:p>
    <w:p w14:paraId="7305C12C" w14:textId="5C69AC8C" w:rsidR="00382846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4.</w:t>
      </w:r>
      <w:r w:rsidRPr="000929EC">
        <w:rPr>
          <w:rFonts w:cs="Times New Roman"/>
          <w:szCs w:val="24"/>
        </w:rPr>
        <w:tab/>
        <w:t xml:space="preserve">Plaintiff refinanced the obligation on January 20, </w:t>
      </w:r>
      <w:r w:rsidR="00D64A11">
        <w:rPr>
          <w:rFonts w:cs="Times New Roman"/>
          <w:szCs w:val="24"/>
        </w:rPr>
        <w:t>2019</w:t>
      </w:r>
      <w:r w:rsidRPr="000929EC">
        <w:rPr>
          <w:rFonts w:cs="Times New Roman"/>
          <w:szCs w:val="24"/>
        </w:rPr>
        <w:t>, and at the time of filing for bankruptcy, the balance remaining due and owing was $55,245.</w:t>
      </w:r>
    </w:p>
    <w:p w14:paraId="64E3E54A" w14:textId="77777777" w:rsidR="00382846" w:rsidRDefault="00382846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</w:p>
    <w:p w14:paraId="1DACB5A4" w14:textId="77777777" w:rsidR="00382846" w:rsidRDefault="006C25C3" w:rsidP="00E67D5F">
      <w:pPr>
        <w:spacing w:before="0" w:after="0"/>
        <w:ind w:left="72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G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Legal</w:t>
      </w:r>
      <w:proofErr w:type="gramEnd"/>
      <w:r w:rsidRPr="000929EC">
        <w:rPr>
          <w:rFonts w:cs="Times New Roman"/>
          <w:szCs w:val="24"/>
        </w:rPr>
        <w:t xml:space="preserve"> Issue(s):</w:t>
      </w:r>
    </w:p>
    <w:p w14:paraId="71F20823" w14:textId="77777777" w:rsidR="00D81FCF" w:rsidRDefault="00D81FCF" w:rsidP="00E67D5F">
      <w:pPr>
        <w:spacing w:before="0" w:after="0"/>
        <w:ind w:left="720" w:hanging="720"/>
        <w:jc w:val="both"/>
        <w:rPr>
          <w:rFonts w:cs="Times New Roman"/>
          <w:szCs w:val="24"/>
        </w:rPr>
      </w:pPr>
    </w:p>
    <w:p w14:paraId="256DBE9F" w14:textId="77777777" w:rsidR="00D81FCF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1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Did</w:t>
      </w:r>
      <w:proofErr w:type="gramEnd"/>
      <w:r w:rsidRPr="000929EC">
        <w:rPr>
          <w:rFonts w:cs="Times New Roman"/>
          <w:szCs w:val="24"/>
        </w:rPr>
        <w:t xml:space="preserve"> Defendants submit a materially false financial statement in connection with their application to refinance the debt owing to Plaintiff?</w:t>
      </w:r>
    </w:p>
    <w:p w14:paraId="7EB256A7" w14:textId="77777777" w:rsidR="00D81FCF" w:rsidRDefault="00D81FCF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</w:p>
    <w:p w14:paraId="6780F1B5" w14:textId="12FC9379" w:rsidR="006C25C3" w:rsidRPr="000929EC" w:rsidRDefault="006C25C3" w:rsidP="00E67D5F">
      <w:pPr>
        <w:spacing w:before="0" w:after="0"/>
        <w:ind w:left="1440" w:hanging="72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2.</w:t>
      </w:r>
      <w:r w:rsidRPr="000929EC">
        <w:rPr>
          <w:rFonts w:cs="Times New Roman"/>
          <w:szCs w:val="24"/>
        </w:rPr>
        <w:tab/>
        <w:t>Did Defendants intend to deceive Plaintiff through the representations made in the financial statement?</w:t>
      </w:r>
    </w:p>
    <w:p w14:paraId="58C5A4A3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3149F308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7CFD505F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1D013DE1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53AFB3D5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1692DD14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1B3814EB" w14:textId="77777777" w:rsidR="006C25C3" w:rsidRPr="00D81FCF" w:rsidRDefault="006C25C3" w:rsidP="000535DE">
      <w:pPr>
        <w:keepNext/>
        <w:spacing w:before="0" w:after="0"/>
        <w:jc w:val="both"/>
        <w:rPr>
          <w:rFonts w:cs="Times New Roman"/>
          <w:b/>
          <w:bCs/>
          <w:szCs w:val="24"/>
        </w:rPr>
      </w:pPr>
      <w:r w:rsidRPr="00D81FCF">
        <w:rPr>
          <w:rFonts w:cs="Times New Roman"/>
          <w:b/>
          <w:bCs/>
          <w:szCs w:val="24"/>
        </w:rPr>
        <w:lastRenderedPageBreak/>
        <w:t>II</w:t>
      </w:r>
      <w:proofErr w:type="gramStart"/>
      <w:r w:rsidRPr="00D81FCF">
        <w:rPr>
          <w:rFonts w:cs="Times New Roman"/>
          <w:b/>
          <w:bCs/>
          <w:szCs w:val="24"/>
        </w:rPr>
        <w:t>.</w:t>
      </w:r>
      <w:r w:rsidRPr="00D81FCF">
        <w:rPr>
          <w:rFonts w:cs="Times New Roman"/>
          <w:b/>
          <w:bCs/>
          <w:szCs w:val="24"/>
        </w:rPr>
        <w:tab/>
        <w:t xml:space="preserve"> CONTENTIONS</w:t>
      </w:r>
      <w:proofErr w:type="gramEnd"/>
    </w:p>
    <w:p w14:paraId="51874E3E" w14:textId="77777777" w:rsidR="006C25C3" w:rsidRPr="000929EC" w:rsidRDefault="006C25C3" w:rsidP="000535DE">
      <w:pPr>
        <w:keepNext/>
        <w:spacing w:before="0" w:after="0"/>
        <w:jc w:val="both"/>
        <w:rPr>
          <w:rFonts w:cs="Times New Roman"/>
          <w:szCs w:val="24"/>
        </w:rPr>
      </w:pPr>
    </w:p>
    <w:p w14:paraId="4ED17651" w14:textId="77777777" w:rsidR="006C25C3" w:rsidRPr="000929EC" w:rsidRDefault="006C25C3" w:rsidP="000535DE">
      <w:pPr>
        <w:keepNext/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A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Plaintiff</w:t>
      </w:r>
      <w:proofErr w:type="gramEnd"/>
      <w:r w:rsidRPr="000929EC">
        <w:rPr>
          <w:rFonts w:cs="Times New Roman"/>
          <w:szCs w:val="24"/>
        </w:rPr>
        <w:t>:</w:t>
      </w:r>
    </w:p>
    <w:p w14:paraId="54B4DA71" w14:textId="77777777" w:rsidR="006C25C3" w:rsidRPr="000929EC" w:rsidRDefault="006C25C3" w:rsidP="000535DE">
      <w:pPr>
        <w:keepNext/>
        <w:spacing w:before="0" w:after="0"/>
        <w:jc w:val="both"/>
        <w:rPr>
          <w:rFonts w:cs="Times New Roman"/>
          <w:szCs w:val="24"/>
        </w:rPr>
      </w:pPr>
    </w:p>
    <w:p w14:paraId="392CF2CC" w14:textId="77777777" w:rsidR="006C25C3" w:rsidRPr="000929EC" w:rsidRDefault="006C25C3" w:rsidP="000535DE">
      <w:pPr>
        <w:keepNext/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1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Facts</w:t>
      </w:r>
      <w:proofErr w:type="gramEnd"/>
      <w:r w:rsidRPr="000929EC">
        <w:rPr>
          <w:rFonts w:cs="Times New Roman"/>
          <w:szCs w:val="24"/>
        </w:rPr>
        <w:t>:</w:t>
      </w:r>
    </w:p>
    <w:p w14:paraId="0C6B5C78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0DC731B4" w14:textId="4B258D6E" w:rsidR="006C25C3" w:rsidRPr="00B20DAC" w:rsidRDefault="006C25C3" w:rsidP="00E67D5F">
      <w:pPr>
        <w:pStyle w:val="ListParagraph"/>
        <w:numPr>
          <w:ilvl w:val="0"/>
          <w:numId w:val="1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B20DAC">
        <w:rPr>
          <w:rFonts w:cs="Times New Roman"/>
          <w:szCs w:val="24"/>
        </w:rPr>
        <w:t>During the period between the initial loan and refinancing of the note, Defendants' liabilities increased significantly while their assets decreased in number and value.</w:t>
      </w:r>
    </w:p>
    <w:p w14:paraId="2DCA6C28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49A402FD" w14:textId="77C1507F" w:rsidR="006C25C3" w:rsidRPr="00C972B7" w:rsidRDefault="006C25C3" w:rsidP="00E67D5F">
      <w:pPr>
        <w:pStyle w:val="ListParagraph"/>
        <w:numPr>
          <w:ilvl w:val="0"/>
          <w:numId w:val="1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C972B7">
        <w:rPr>
          <w:rFonts w:cs="Times New Roman"/>
          <w:szCs w:val="24"/>
        </w:rPr>
        <w:t>Defendants submitted a financial statement to obtain refinancing in which they listed more assets than they possessed and fewer liabilities than they owed.</w:t>
      </w:r>
    </w:p>
    <w:p w14:paraId="34137030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68C3B7D4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2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Factual</w:t>
      </w:r>
      <w:proofErr w:type="gramEnd"/>
      <w:r w:rsidRPr="000929EC">
        <w:rPr>
          <w:rFonts w:cs="Times New Roman"/>
          <w:szCs w:val="24"/>
        </w:rPr>
        <w:t xml:space="preserve"> Issues:</w:t>
      </w:r>
    </w:p>
    <w:p w14:paraId="37702A6A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6517FBA6" w14:textId="0C820AEB" w:rsidR="006C25C3" w:rsidRPr="00C972B7" w:rsidRDefault="006C25C3" w:rsidP="00E67D5F">
      <w:pPr>
        <w:pStyle w:val="ListParagraph"/>
        <w:numPr>
          <w:ilvl w:val="0"/>
          <w:numId w:val="2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C972B7">
        <w:rPr>
          <w:rFonts w:cs="Times New Roman"/>
          <w:szCs w:val="24"/>
        </w:rPr>
        <w:t>Did Defendants intentionally misrepresent their financial situation to induce Plaintiff to refinance their note?</w:t>
      </w:r>
    </w:p>
    <w:p w14:paraId="641DF2A8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6BF311B0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B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Defendants</w:t>
      </w:r>
      <w:proofErr w:type="gramEnd"/>
      <w:r w:rsidRPr="000929EC">
        <w:rPr>
          <w:rFonts w:cs="Times New Roman"/>
          <w:szCs w:val="24"/>
        </w:rPr>
        <w:t>:</w:t>
      </w:r>
    </w:p>
    <w:p w14:paraId="66FA7409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31427B13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1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Facts</w:t>
      </w:r>
      <w:proofErr w:type="gramEnd"/>
      <w:r w:rsidRPr="000929EC">
        <w:rPr>
          <w:rFonts w:cs="Times New Roman"/>
          <w:szCs w:val="24"/>
        </w:rPr>
        <w:t>:</w:t>
      </w:r>
    </w:p>
    <w:p w14:paraId="5E7860C4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4B252960" w14:textId="18877263" w:rsidR="006C25C3" w:rsidRPr="00C972B7" w:rsidRDefault="006C25C3" w:rsidP="00E67D5F">
      <w:pPr>
        <w:pStyle w:val="ListParagraph"/>
        <w:numPr>
          <w:ilvl w:val="0"/>
          <w:numId w:val="3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C972B7">
        <w:rPr>
          <w:rFonts w:cs="Times New Roman"/>
          <w:szCs w:val="24"/>
        </w:rPr>
        <w:t>Defendants did not overstate the number or value of assets and did not omit any liabilities owed in their financial statement with the intent to deceive Plaintiff.</w:t>
      </w:r>
    </w:p>
    <w:p w14:paraId="6BB13079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079D81AE" w14:textId="0CE427B8" w:rsidR="006C25C3" w:rsidRPr="00C972B7" w:rsidRDefault="006C25C3" w:rsidP="00E67D5F">
      <w:pPr>
        <w:pStyle w:val="ListParagraph"/>
        <w:numPr>
          <w:ilvl w:val="0"/>
          <w:numId w:val="3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C972B7">
        <w:rPr>
          <w:rFonts w:cs="Times New Roman"/>
          <w:szCs w:val="24"/>
        </w:rPr>
        <w:t xml:space="preserve">Defendants were advised by bank officers that the bank required the financial statement primarily for audit purposes and </w:t>
      </w:r>
      <w:r w:rsidR="00B20DAC" w:rsidRPr="00C972B7">
        <w:rPr>
          <w:rFonts w:cs="Times New Roman"/>
          <w:szCs w:val="24"/>
        </w:rPr>
        <w:t>n</w:t>
      </w:r>
      <w:r w:rsidRPr="00C972B7">
        <w:rPr>
          <w:rFonts w:cs="Times New Roman"/>
          <w:szCs w:val="24"/>
        </w:rPr>
        <w:t>ot for the purpose of determining whether to refinance Defendants' note.</w:t>
      </w:r>
    </w:p>
    <w:p w14:paraId="40849D18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3A8B73FE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2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Factual</w:t>
      </w:r>
      <w:proofErr w:type="gramEnd"/>
      <w:r w:rsidRPr="000929EC">
        <w:rPr>
          <w:rFonts w:cs="Times New Roman"/>
          <w:szCs w:val="24"/>
        </w:rPr>
        <w:t xml:space="preserve"> Issues:</w:t>
      </w:r>
    </w:p>
    <w:p w14:paraId="12ED9BB0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407A5C32" w14:textId="7EFCE575" w:rsidR="006C25C3" w:rsidRPr="00C972B7" w:rsidRDefault="006C25C3" w:rsidP="00E67D5F">
      <w:pPr>
        <w:pStyle w:val="ListParagraph"/>
        <w:numPr>
          <w:ilvl w:val="0"/>
          <w:numId w:val="4"/>
        </w:numPr>
        <w:spacing w:before="0" w:after="0"/>
        <w:ind w:left="2160" w:hanging="720"/>
        <w:jc w:val="both"/>
        <w:rPr>
          <w:rFonts w:cs="Times New Roman"/>
          <w:szCs w:val="24"/>
        </w:rPr>
      </w:pPr>
      <w:r w:rsidRPr="00C972B7">
        <w:rPr>
          <w:rFonts w:cs="Times New Roman"/>
          <w:szCs w:val="24"/>
        </w:rPr>
        <w:t xml:space="preserve">To what extent did Plaintiff rely upon the financial statement in deciding whether to refinance </w:t>
      </w:r>
      <w:proofErr w:type="gramStart"/>
      <w:r w:rsidRPr="00C972B7">
        <w:rPr>
          <w:rFonts w:cs="Times New Roman"/>
          <w:szCs w:val="24"/>
        </w:rPr>
        <w:t>Defendants</w:t>
      </w:r>
      <w:proofErr w:type="gramEnd"/>
      <w:r w:rsidRPr="00C972B7">
        <w:rPr>
          <w:rFonts w:cs="Times New Roman"/>
          <w:szCs w:val="24"/>
        </w:rPr>
        <w:t>' note?</w:t>
      </w:r>
    </w:p>
    <w:p w14:paraId="312FB8EA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0ED5BF2E" w14:textId="77777777" w:rsidR="006C25C3" w:rsidRPr="001363A1" w:rsidRDefault="006C25C3" w:rsidP="00E67D5F">
      <w:pPr>
        <w:spacing w:before="0" w:after="0"/>
        <w:jc w:val="both"/>
        <w:rPr>
          <w:rFonts w:cs="Times New Roman"/>
          <w:b/>
          <w:bCs/>
          <w:szCs w:val="24"/>
        </w:rPr>
      </w:pPr>
      <w:r w:rsidRPr="001363A1">
        <w:rPr>
          <w:rFonts w:cs="Times New Roman"/>
          <w:b/>
          <w:bCs/>
          <w:szCs w:val="24"/>
        </w:rPr>
        <w:t>III.</w:t>
      </w:r>
      <w:r w:rsidRPr="001363A1">
        <w:rPr>
          <w:rFonts w:cs="Times New Roman"/>
          <w:b/>
          <w:bCs/>
          <w:szCs w:val="24"/>
        </w:rPr>
        <w:tab/>
        <w:t>EXHIBITS</w:t>
      </w:r>
    </w:p>
    <w:p w14:paraId="3913F6D7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</w:p>
    <w:p w14:paraId="4DF1799C" w14:textId="77777777" w:rsidR="006C25C3" w:rsidRPr="000929EC" w:rsidRDefault="006C25C3" w:rsidP="00E67D5F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 xml:space="preserve">Exhibits not listed will not be admitted by the Court unless good cause is </w:t>
      </w:r>
      <w:proofErr w:type="gramStart"/>
      <w:r w:rsidRPr="000929EC">
        <w:rPr>
          <w:rFonts w:cs="Times New Roman"/>
          <w:szCs w:val="24"/>
        </w:rPr>
        <w:t>shown</w:t>
      </w:r>
      <w:proofErr w:type="gramEnd"/>
      <w:r w:rsidRPr="000929EC">
        <w:rPr>
          <w:rFonts w:cs="Times New Roman"/>
          <w:szCs w:val="24"/>
        </w:rPr>
        <w:t xml:space="preserve"> and justice demands their admission.</w:t>
      </w:r>
    </w:p>
    <w:p w14:paraId="43D337E7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191477C8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A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Plaintiff</w:t>
      </w:r>
      <w:proofErr w:type="gramEnd"/>
      <w:r w:rsidRPr="000929EC">
        <w:rPr>
          <w:rFonts w:cs="Times New Roman"/>
          <w:szCs w:val="24"/>
        </w:rPr>
        <w:t>:</w:t>
      </w:r>
    </w:p>
    <w:p w14:paraId="4143E57C" w14:textId="77777777" w:rsidR="006C25C3" w:rsidRDefault="006C25C3" w:rsidP="000929EC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72B7" w14:paraId="00654529" w14:textId="77777777" w:rsidTr="00EC3476">
        <w:trPr>
          <w:trHeight w:val="576"/>
        </w:trPr>
        <w:tc>
          <w:tcPr>
            <w:tcW w:w="2337" w:type="dxa"/>
            <w:vAlign w:val="center"/>
          </w:tcPr>
          <w:p w14:paraId="519116DB" w14:textId="71CC0186" w:rsidR="00C972B7" w:rsidRDefault="00C972B7" w:rsidP="009033C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Number</w:t>
            </w:r>
          </w:p>
        </w:tc>
        <w:tc>
          <w:tcPr>
            <w:tcW w:w="2337" w:type="dxa"/>
            <w:vAlign w:val="center"/>
          </w:tcPr>
          <w:p w14:paraId="4626B337" w14:textId="50C45D1D" w:rsidR="00C972B7" w:rsidRDefault="00C972B7" w:rsidP="009033C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Title</w:t>
            </w:r>
          </w:p>
        </w:tc>
        <w:tc>
          <w:tcPr>
            <w:tcW w:w="2338" w:type="dxa"/>
            <w:vAlign w:val="center"/>
          </w:tcPr>
          <w:p w14:paraId="55B60EC9" w14:textId="010A5055" w:rsidR="00C972B7" w:rsidRDefault="00C972B7" w:rsidP="009033C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Objection</w:t>
            </w:r>
          </w:p>
        </w:tc>
        <w:tc>
          <w:tcPr>
            <w:tcW w:w="2338" w:type="dxa"/>
            <w:vAlign w:val="center"/>
          </w:tcPr>
          <w:p w14:paraId="30A1970D" w14:textId="77777777" w:rsidR="00C972B7" w:rsidRDefault="00C972B7" w:rsidP="009033C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Evidence Rule</w:t>
            </w:r>
          </w:p>
          <w:p w14:paraId="44620BA3" w14:textId="6A524463" w:rsidR="00C972B7" w:rsidRDefault="00C972B7" w:rsidP="009033C5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Relied Upon</w:t>
            </w:r>
          </w:p>
        </w:tc>
      </w:tr>
      <w:tr w:rsidR="00C972B7" w14:paraId="16186019" w14:textId="77777777" w:rsidTr="00EC3476">
        <w:trPr>
          <w:trHeight w:val="576"/>
        </w:trPr>
        <w:tc>
          <w:tcPr>
            <w:tcW w:w="2337" w:type="dxa"/>
          </w:tcPr>
          <w:p w14:paraId="481ADA4F" w14:textId="7116709D" w:rsidR="00C972B7" w:rsidRDefault="00C972B7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2337" w:type="dxa"/>
          </w:tcPr>
          <w:p w14:paraId="4935ED2E" w14:textId="38D82FA2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1991 Financial Statement</w:t>
            </w:r>
          </w:p>
        </w:tc>
        <w:tc>
          <w:tcPr>
            <w:tcW w:w="2338" w:type="dxa"/>
          </w:tcPr>
          <w:p w14:paraId="34D8D5D4" w14:textId="71474498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Relevance</w:t>
            </w:r>
          </w:p>
        </w:tc>
        <w:tc>
          <w:tcPr>
            <w:tcW w:w="2338" w:type="dxa"/>
          </w:tcPr>
          <w:p w14:paraId="7D8FF0DE" w14:textId="05418C06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FRE 402</w:t>
            </w:r>
          </w:p>
        </w:tc>
      </w:tr>
      <w:tr w:rsidR="00C972B7" w14:paraId="4497847B" w14:textId="77777777" w:rsidTr="00C972B7">
        <w:tc>
          <w:tcPr>
            <w:tcW w:w="2337" w:type="dxa"/>
          </w:tcPr>
          <w:p w14:paraId="402B64D7" w14:textId="3B5AA546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337" w:type="dxa"/>
          </w:tcPr>
          <w:p w14:paraId="1DE6AD02" w14:textId="77777777" w:rsidR="009033C5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Note dated </w:t>
            </w:r>
          </w:p>
          <w:p w14:paraId="5BC86A10" w14:textId="50380762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October 14, </w:t>
            </w:r>
            <w:r w:rsidR="00DF2117">
              <w:rPr>
                <w:rFonts w:cs="Times New Roman"/>
                <w:szCs w:val="24"/>
              </w:rPr>
              <w:t>2015</w:t>
            </w:r>
          </w:p>
        </w:tc>
        <w:tc>
          <w:tcPr>
            <w:tcW w:w="2338" w:type="dxa"/>
          </w:tcPr>
          <w:p w14:paraId="3299DF79" w14:textId="34D0EE72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Relevance</w:t>
            </w:r>
          </w:p>
        </w:tc>
        <w:tc>
          <w:tcPr>
            <w:tcW w:w="2338" w:type="dxa"/>
          </w:tcPr>
          <w:p w14:paraId="541F01DE" w14:textId="32CC7E9D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FRE 402</w:t>
            </w:r>
          </w:p>
        </w:tc>
      </w:tr>
      <w:tr w:rsidR="00C972B7" w14:paraId="382E7080" w14:textId="77777777" w:rsidTr="00EC3476">
        <w:trPr>
          <w:trHeight w:val="576"/>
        </w:trPr>
        <w:tc>
          <w:tcPr>
            <w:tcW w:w="2337" w:type="dxa"/>
          </w:tcPr>
          <w:p w14:paraId="03C22C91" w14:textId="1F834533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337" w:type="dxa"/>
          </w:tcPr>
          <w:p w14:paraId="4B346DE6" w14:textId="0868980A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Renewal </w:t>
            </w:r>
            <w:proofErr w:type="gramStart"/>
            <w:r>
              <w:rPr>
                <w:rFonts w:cs="Times New Roman"/>
                <w:szCs w:val="24"/>
              </w:rPr>
              <w:t>note</w:t>
            </w:r>
            <w:proofErr w:type="gramEnd"/>
            <w:r>
              <w:rPr>
                <w:rFonts w:cs="Times New Roman"/>
                <w:szCs w:val="24"/>
              </w:rPr>
              <w:t xml:space="preserve"> dated January 20, </w:t>
            </w:r>
            <w:r w:rsidR="00DF2117">
              <w:rPr>
                <w:rFonts w:cs="Times New Roman"/>
                <w:szCs w:val="24"/>
              </w:rPr>
              <w:t>2019</w:t>
            </w:r>
          </w:p>
        </w:tc>
        <w:tc>
          <w:tcPr>
            <w:tcW w:w="2338" w:type="dxa"/>
          </w:tcPr>
          <w:p w14:paraId="3568E560" w14:textId="78A843DC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None</w:t>
            </w:r>
          </w:p>
        </w:tc>
        <w:tc>
          <w:tcPr>
            <w:tcW w:w="2338" w:type="dxa"/>
          </w:tcPr>
          <w:p w14:paraId="14345F08" w14:textId="77777777" w:rsidR="00C972B7" w:rsidRDefault="00C972B7" w:rsidP="000929E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C972B7" w14:paraId="564650D8" w14:textId="77777777" w:rsidTr="00EC3476">
        <w:trPr>
          <w:trHeight w:val="576"/>
        </w:trPr>
        <w:tc>
          <w:tcPr>
            <w:tcW w:w="2337" w:type="dxa"/>
          </w:tcPr>
          <w:p w14:paraId="689EB9FC" w14:textId="0A02760B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337" w:type="dxa"/>
          </w:tcPr>
          <w:p w14:paraId="2C51F06F" w14:textId="45DE89B2" w:rsidR="00C972B7" w:rsidRDefault="00DF2117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2012 </w:t>
            </w:r>
            <w:r w:rsidR="009033C5">
              <w:rPr>
                <w:rFonts w:cs="Times New Roman"/>
                <w:szCs w:val="24"/>
              </w:rPr>
              <w:t>Financial Statement</w:t>
            </w:r>
          </w:p>
        </w:tc>
        <w:tc>
          <w:tcPr>
            <w:tcW w:w="2338" w:type="dxa"/>
          </w:tcPr>
          <w:p w14:paraId="5E819DC7" w14:textId="62C3ED30" w:rsidR="00C972B7" w:rsidRDefault="009033C5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None</w:t>
            </w:r>
          </w:p>
        </w:tc>
        <w:tc>
          <w:tcPr>
            <w:tcW w:w="2338" w:type="dxa"/>
          </w:tcPr>
          <w:p w14:paraId="2D8EB1C3" w14:textId="77777777" w:rsidR="00C972B7" w:rsidRDefault="00C972B7" w:rsidP="000929EC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</w:tbl>
    <w:p w14:paraId="4EAAAE61" w14:textId="77777777" w:rsidR="00C972B7" w:rsidRDefault="00C972B7" w:rsidP="000929EC">
      <w:pPr>
        <w:spacing w:before="0" w:after="0"/>
        <w:rPr>
          <w:rFonts w:cs="Times New Roman"/>
          <w:szCs w:val="24"/>
        </w:rPr>
      </w:pPr>
    </w:p>
    <w:p w14:paraId="2935A530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B.</w:t>
      </w:r>
      <w:r w:rsidRPr="000929EC">
        <w:rPr>
          <w:rFonts w:cs="Times New Roman"/>
          <w:szCs w:val="24"/>
        </w:rPr>
        <w:tab/>
        <w:t>Defendant:</w:t>
      </w:r>
    </w:p>
    <w:p w14:paraId="59A51323" w14:textId="77777777" w:rsidR="00E67D5F" w:rsidRDefault="00E67D5F" w:rsidP="00E67D5F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67D5F" w14:paraId="7609E505" w14:textId="77777777" w:rsidTr="00EC3476">
        <w:trPr>
          <w:trHeight w:val="576"/>
        </w:trPr>
        <w:tc>
          <w:tcPr>
            <w:tcW w:w="2337" w:type="dxa"/>
            <w:vAlign w:val="center"/>
          </w:tcPr>
          <w:p w14:paraId="2CDBFCB5" w14:textId="77777777" w:rsidR="00E67D5F" w:rsidRDefault="00E67D5F" w:rsidP="00173D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Number</w:t>
            </w:r>
          </w:p>
        </w:tc>
        <w:tc>
          <w:tcPr>
            <w:tcW w:w="2337" w:type="dxa"/>
            <w:vAlign w:val="center"/>
          </w:tcPr>
          <w:p w14:paraId="0E7A812D" w14:textId="77777777" w:rsidR="00E67D5F" w:rsidRDefault="00E67D5F" w:rsidP="00173D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Title</w:t>
            </w:r>
          </w:p>
        </w:tc>
        <w:tc>
          <w:tcPr>
            <w:tcW w:w="2338" w:type="dxa"/>
            <w:vAlign w:val="center"/>
          </w:tcPr>
          <w:p w14:paraId="0CBA5186" w14:textId="77777777" w:rsidR="00E67D5F" w:rsidRDefault="00E67D5F" w:rsidP="00173D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Objection</w:t>
            </w:r>
          </w:p>
        </w:tc>
        <w:tc>
          <w:tcPr>
            <w:tcW w:w="2338" w:type="dxa"/>
            <w:vAlign w:val="center"/>
          </w:tcPr>
          <w:p w14:paraId="62D641AB" w14:textId="77777777" w:rsidR="00E67D5F" w:rsidRDefault="00E67D5F" w:rsidP="00173D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Evidence Rule</w:t>
            </w:r>
          </w:p>
          <w:p w14:paraId="50A21B9B" w14:textId="77777777" w:rsidR="00E67D5F" w:rsidRDefault="00E67D5F" w:rsidP="00173D14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Relied Upon</w:t>
            </w:r>
          </w:p>
        </w:tc>
      </w:tr>
      <w:tr w:rsidR="00E67D5F" w14:paraId="74B669F0" w14:textId="77777777" w:rsidTr="00EC3476">
        <w:trPr>
          <w:trHeight w:val="576"/>
        </w:trPr>
        <w:tc>
          <w:tcPr>
            <w:tcW w:w="2337" w:type="dxa"/>
          </w:tcPr>
          <w:p w14:paraId="74A3D73E" w14:textId="0B6A04A9" w:rsidR="00E67D5F" w:rsidRDefault="00321D13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None </w:t>
            </w:r>
          </w:p>
        </w:tc>
        <w:tc>
          <w:tcPr>
            <w:tcW w:w="2337" w:type="dxa"/>
          </w:tcPr>
          <w:p w14:paraId="4C854B0D" w14:textId="7D416CEE" w:rsidR="00E67D5F" w:rsidRDefault="00E67D5F" w:rsidP="00173D14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309D105C" w14:textId="51FCE6BD" w:rsidR="00E67D5F" w:rsidRDefault="00E67D5F" w:rsidP="00173D14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2338" w:type="dxa"/>
          </w:tcPr>
          <w:p w14:paraId="14895CB6" w14:textId="6E2CB94C" w:rsidR="00E67D5F" w:rsidRDefault="00E67D5F" w:rsidP="00173D14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</w:tbl>
    <w:p w14:paraId="6EE8F3A9" w14:textId="77777777" w:rsidR="00E67D5F" w:rsidRDefault="00E67D5F" w:rsidP="00E67D5F">
      <w:pPr>
        <w:spacing w:before="0" w:after="0"/>
        <w:rPr>
          <w:rFonts w:cs="Times New Roman"/>
          <w:szCs w:val="24"/>
        </w:rPr>
      </w:pPr>
    </w:p>
    <w:p w14:paraId="5F2821EC" w14:textId="77777777" w:rsidR="006C25C3" w:rsidRPr="00321D13" w:rsidRDefault="006C25C3" w:rsidP="000929EC">
      <w:pPr>
        <w:spacing w:before="0" w:after="0"/>
        <w:rPr>
          <w:rFonts w:cs="Times New Roman"/>
          <w:b/>
          <w:bCs/>
          <w:szCs w:val="24"/>
        </w:rPr>
      </w:pPr>
      <w:r w:rsidRPr="00321D13">
        <w:rPr>
          <w:rFonts w:cs="Times New Roman"/>
          <w:b/>
          <w:bCs/>
          <w:szCs w:val="24"/>
        </w:rPr>
        <w:t>IV.</w:t>
      </w:r>
      <w:r w:rsidRPr="00321D13">
        <w:rPr>
          <w:rFonts w:cs="Times New Roman"/>
          <w:b/>
          <w:bCs/>
          <w:szCs w:val="24"/>
        </w:rPr>
        <w:tab/>
        <w:t>WITNESSES</w:t>
      </w:r>
    </w:p>
    <w:p w14:paraId="21AA3DF1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1B170CE9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No unlisted witness will be permitted to testify as a witness in chief except by leave of court when justified by exceptional circumstances.</w:t>
      </w:r>
    </w:p>
    <w:p w14:paraId="5E570FA0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4CFF43D1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A</w:t>
      </w:r>
      <w:proofErr w:type="gramStart"/>
      <w:r w:rsidRPr="000929EC">
        <w:rPr>
          <w:rFonts w:cs="Times New Roman"/>
          <w:szCs w:val="24"/>
        </w:rPr>
        <w:t xml:space="preserve">. </w:t>
      </w:r>
      <w:r w:rsidRPr="000929EC">
        <w:rPr>
          <w:rFonts w:cs="Times New Roman"/>
          <w:szCs w:val="24"/>
        </w:rPr>
        <w:tab/>
        <w:t>Plaintiff</w:t>
      </w:r>
      <w:proofErr w:type="gramEnd"/>
      <w:r w:rsidRPr="000929EC">
        <w:rPr>
          <w:rFonts w:cs="Times New Roman"/>
          <w:szCs w:val="24"/>
        </w:rPr>
        <w:t>:</w:t>
      </w:r>
    </w:p>
    <w:p w14:paraId="77D988D5" w14:textId="77777777" w:rsidR="006C25C3" w:rsidRDefault="006C25C3" w:rsidP="000929EC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1D13" w14:paraId="6AB407E3" w14:textId="77777777" w:rsidTr="00EC3476">
        <w:trPr>
          <w:trHeight w:val="576"/>
        </w:trPr>
        <w:tc>
          <w:tcPr>
            <w:tcW w:w="3116" w:type="dxa"/>
            <w:vAlign w:val="center"/>
          </w:tcPr>
          <w:p w14:paraId="29A15911" w14:textId="62A4DA9A" w:rsidR="00321D13" w:rsidRDefault="00321D13" w:rsidP="00EC3476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</w:t>
            </w:r>
          </w:p>
        </w:tc>
        <w:tc>
          <w:tcPr>
            <w:tcW w:w="3117" w:type="dxa"/>
            <w:vAlign w:val="center"/>
          </w:tcPr>
          <w:p w14:paraId="2DE2BA6B" w14:textId="581315C8" w:rsidR="00321D13" w:rsidRDefault="00321D13" w:rsidP="00EC3476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Address</w:t>
            </w:r>
          </w:p>
        </w:tc>
        <w:tc>
          <w:tcPr>
            <w:tcW w:w="3117" w:type="dxa"/>
            <w:vAlign w:val="center"/>
          </w:tcPr>
          <w:p w14:paraId="6E165B28" w14:textId="0F343442" w:rsidR="00321D13" w:rsidRDefault="00321D13" w:rsidP="00EC3476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Proposed Testimony</w:t>
            </w:r>
          </w:p>
        </w:tc>
      </w:tr>
      <w:tr w:rsidR="00321D13" w14:paraId="74D8C005" w14:textId="77777777" w:rsidTr="00EC3476">
        <w:trPr>
          <w:trHeight w:val="576"/>
        </w:trPr>
        <w:tc>
          <w:tcPr>
            <w:tcW w:w="3116" w:type="dxa"/>
          </w:tcPr>
          <w:p w14:paraId="51918743" w14:textId="73CE6645" w:rsidR="00321D13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John Jones</w:t>
            </w:r>
          </w:p>
        </w:tc>
        <w:tc>
          <w:tcPr>
            <w:tcW w:w="3117" w:type="dxa"/>
          </w:tcPr>
          <w:p w14:paraId="2F8A85A8" w14:textId="77777777" w:rsidR="00321D13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921 Anywhere</w:t>
            </w:r>
          </w:p>
          <w:p w14:paraId="56FEF087" w14:textId="619CA0D3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Norman, Oklahoma</w:t>
            </w:r>
          </w:p>
        </w:tc>
        <w:tc>
          <w:tcPr>
            <w:tcW w:w="3117" w:type="dxa"/>
          </w:tcPr>
          <w:p w14:paraId="0D5E470F" w14:textId="69945332" w:rsidR="00321D13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Plaintiff’s leading procedures</w:t>
            </w:r>
          </w:p>
        </w:tc>
      </w:tr>
      <w:tr w:rsidR="00DB627F" w14:paraId="7EF40E1D" w14:textId="77777777" w:rsidTr="00EC3476">
        <w:trPr>
          <w:trHeight w:val="576"/>
        </w:trPr>
        <w:tc>
          <w:tcPr>
            <w:tcW w:w="3116" w:type="dxa"/>
          </w:tcPr>
          <w:p w14:paraId="28AB4608" w14:textId="3D0E5269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Same Flake</w:t>
            </w:r>
          </w:p>
        </w:tc>
        <w:tc>
          <w:tcPr>
            <w:tcW w:w="3117" w:type="dxa"/>
          </w:tcPr>
          <w:p w14:paraId="2CBB9B6C" w14:textId="77777777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555 Easy Street</w:t>
            </w:r>
          </w:p>
          <w:p w14:paraId="4DAA73B4" w14:textId="3685060D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Moore, Oklahoma</w:t>
            </w:r>
          </w:p>
        </w:tc>
        <w:tc>
          <w:tcPr>
            <w:tcW w:w="3117" w:type="dxa"/>
          </w:tcPr>
          <w:p w14:paraId="1F258F38" w14:textId="09771D74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Facts surrounding Jefferson Bank loan</w:t>
            </w:r>
          </w:p>
        </w:tc>
      </w:tr>
      <w:tr w:rsidR="00DB627F" w14:paraId="7E6D44E7" w14:textId="77777777" w:rsidTr="00EC3476">
        <w:trPr>
          <w:trHeight w:val="576"/>
        </w:trPr>
        <w:tc>
          <w:tcPr>
            <w:tcW w:w="3116" w:type="dxa"/>
          </w:tcPr>
          <w:p w14:paraId="01A68E71" w14:textId="4E499A0B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Mike </w:t>
            </w:r>
            <w:proofErr w:type="spellStart"/>
            <w:r>
              <w:rPr>
                <w:rFonts w:cs="Times New Roman"/>
                <w:szCs w:val="24"/>
              </w:rPr>
              <w:t>Otereo</w:t>
            </w:r>
            <w:proofErr w:type="spellEnd"/>
          </w:p>
        </w:tc>
        <w:tc>
          <w:tcPr>
            <w:tcW w:w="3117" w:type="dxa"/>
          </w:tcPr>
          <w:p w14:paraId="30ED13F7" w14:textId="77777777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333 Hard Street</w:t>
            </w:r>
          </w:p>
          <w:p w14:paraId="6DB3378D" w14:textId="3EFF73AE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Bethany, Oklahoma</w:t>
            </w:r>
          </w:p>
        </w:tc>
        <w:tc>
          <w:tcPr>
            <w:tcW w:w="3117" w:type="dxa"/>
          </w:tcPr>
          <w:p w14:paraId="0F670667" w14:textId="1A30A3B8" w:rsidR="00DB627F" w:rsidRDefault="00DB627F" w:rsidP="000929EC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Facts surrounding refinancing</w:t>
            </w:r>
          </w:p>
        </w:tc>
      </w:tr>
    </w:tbl>
    <w:p w14:paraId="150E3437" w14:textId="77777777" w:rsidR="00321D13" w:rsidRDefault="00321D13" w:rsidP="000929EC">
      <w:pPr>
        <w:spacing w:before="0" w:after="0"/>
        <w:rPr>
          <w:rFonts w:cs="Times New Roman"/>
          <w:szCs w:val="24"/>
        </w:rPr>
      </w:pPr>
    </w:p>
    <w:p w14:paraId="0022EF5F" w14:textId="5BD3A41C" w:rsidR="00DB627F" w:rsidRDefault="00DB627F" w:rsidP="000929EC">
      <w:pPr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proofErr w:type="gramStart"/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ab/>
        <w:t>Defendant</w:t>
      </w:r>
      <w:proofErr w:type="gramEnd"/>
      <w:r>
        <w:rPr>
          <w:rFonts w:cs="Times New Roman"/>
          <w:szCs w:val="24"/>
        </w:rPr>
        <w:t>:</w:t>
      </w:r>
    </w:p>
    <w:p w14:paraId="0BA04CFA" w14:textId="77777777" w:rsidR="00DB627F" w:rsidRDefault="00DB627F" w:rsidP="000929EC">
      <w:pPr>
        <w:spacing w:before="0" w:after="0"/>
        <w:rPr>
          <w:rFonts w:cs="Times New Roman"/>
          <w:szCs w:val="24"/>
        </w:rPr>
      </w:pPr>
    </w:p>
    <w:p w14:paraId="01BA0AE2" w14:textId="77777777" w:rsidR="00EC3476" w:rsidRDefault="00EC3476" w:rsidP="00EC3476">
      <w:pPr>
        <w:spacing w:before="0" w:after="0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3476" w14:paraId="3FB95EB1" w14:textId="77777777" w:rsidTr="00173D14">
        <w:trPr>
          <w:trHeight w:val="576"/>
        </w:trPr>
        <w:tc>
          <w:tcPr>
            <w:tcW w:w="3116" w:type="dxa"/>
            <w:vAlign w:val="center"/>
          </w:tcPr>
          <w:p w14:paraId="594030F4" w14:textId="77777777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</w:t>
            </w:r>
          </w:p>
        </w:tc>
        <w:tc>
          <w:tcPr>
            <w:tcW w:w="3117" w:type="dxa"/>
            <w:vAlign w:val="center"/>
          </w:tcPr>
          <w:p w14:paraId="0EA2EAF8" w14:textId="77777777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Address</w:t>
            </w:r>
          </w:p>
        </w:tc>
        <w:tc>
          <w:tcPr>
            <w:tcW w:w="3117" w:type="dxa"/>
            <w:vAlign w:val="center"/>
          </w:tcPr>
          <w:p w14:paraId="1B1CECE9" w14:textId="77777777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Proposed Testimony</w:t>
            </w:r>
          </w:p>
        </w:tc>
      </w:tr>
      <w:tr w:rsidR="00EC3476" w14:paraId="5A9318FF" w14:textId="77777777" w:rsidTr="00173D14">
        <w:trPr>
          <w:trHeight w:val="576"/>
        </w:trPr>
        <w:tc>
          <w:tcPr>
            <w:tcW w:w="3116" w:type="dxa"/>
          </w:tcPr>
          <w:p w14:paraId="4572810B" w14:textId="35D55D5F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All witnesses listed by plaintiff</w:t>
            </w:r>
          </w:p>
        </w:tc>
        <w:tc>
          <w:tcPr>
            <w:tcW w:w="3117" w:type="dxa"/>
          </w:tcPr>
          <w:p w14:paraId="67F05292" w14:textId="13BA363B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3117" w:type="dxa"/>
          </w:tcPr>
          <w:p w14:paraId="099CAC85" w14:textId="69BF2EC0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</w:p>
        </w:tc>
      </w:tr>
      <w:tr w:rsidR="00EC3476" w14:paraId="72D8E3EC" w14:textId="77777777" w:rsidTr="00173D14">
        <w:trPr>
          <w:trHeight w:val="576"/>
        </w:trPr>
        <w:tc>
          <w:tcPr>
            <w:tcW w:w="3116" w:type="dxa"/>
          </w:tcPr>
          <w:p w14:paraId="5832CEB2" w14:textId="16171B31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Debtors</w:t>
            </w:r>
          </w:p>
        </w:tc>
        <w:tc>
          <w:tcPr>
            <w:tcW w:w="3117" w:type="dxa"/>
          </w:tcPr>
          <w:p w14:paraId="49905B96" w14:textId="5474A6B0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c/o counsel</w:t>
            </w:r>
          </w:p>
        </w:tc>
        <w:tc>
          <w:tcPr>
            <w:tcW w:w="3117" w:type="dxa"/>
          </w:tcPr>
          <w:p w14:paraId="421676D0" w14:textId="2A3AB6E7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Facts surrounding loans</w:t>
            </w:r>
          </w:p>
        </w:tc>
      </w:tr>
      <w:tr w:rsidR="00EC3476" w14:paraId="2C4043E9" w14:textId="77777777" w:rsidTr="00173D14">
        <w:trPr>
          <w:trHeight w:val="576"/>
        </w:trPr>
        <w:tc>
          <w:tcPr>
            <w:tcW w:w="3116" w:type="dxa"/>
          </w:tcPr>
          <w:p w14:paraId="05ACD730" w14:textId="40D4081F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Jan Tury</w:t>
            </w:r>
          </w:p>
        </w:tc>
        <w:tc>
          <w:tcPr>
            <w:tcW w:w="3117" w:type="dxa"/>
          </w:tcPr>
          <w:p w14:paraId="25E59414" w14:textId="77777777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444 Long Street</w:t>
            </w:r>
          </w:p>
          <w:p w14:paraId="5F1035E6" w14:textId="626A5274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Lawton, Oklahoma</w:t>
            </w:r>
          </w:p>
        </w:tc>
        <w:tc>
          <w:tcPr>
            <w:tcW w:w="3117" w:type="dxa"/>
          </w:tcPr>
          <w:p w14:paraId="0BF0B444" w14:textId="1BA91846" w:rsidR="00EC3476" w:rsidRDefault="00EC3476" w:rsidP="00173D14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Lending practices of plaintiff in </w:t>
            </w:r>
            <w:r w:rsidR="00DF2117">
              <w:rPr>
                <w:rFonts w:cs="Times New Roman"/>
                <w:szCs w:val="24"/>
              </w:rPr>
              <w:t>2019-2020</w:t>
            </w:r>
          </w:p>
        </w:tc>
      </w:tr>
    </w:tbl>
    <w:p w14:paraId="387A05C1" w14:textId="77777777" w:rsidR="00EC3476" w:rsidRDefault="00EC3476" w:rsidP="00EC3476">
      <w:pPr>
        <w:spacing w:before="0" w:after="0"/>
        <w:rPr>
          <w:rFonts w:cs="Times New Roman"/>
          <w:szCs w:val="24"/>
        </w:rPr>
      </w:pPr>
    </w:p>
    <w:p w14:paraId="06B77BB1" w14:textId="77777777" w:rsidR="00EC3476" w:rsidRDefault="00EC3476" w:rsidP="000929EC">
      <w:pPr>
        <w:spacing w:before="0" w:after="0"/>
        <w:rPr>
          <w:rFonts w:cs="Times New Roman"/>
          <w:szCs w:val="24"/>
        </w:rPr>
      </w:pPr>
    </w:p>
    <w:p w14:paraId="4516C5A1" w14:textId="56A157F0" w:rsidR="006C25C3" w:rsidRPr="00EC3476" w:rsidRDefault="006C25C3" w:rsidP="000535DE">
      <w:pPr>
        <w:keepNext/>
        <w:spacing w:before="0" w:after="0"/>
        <w:rPr>
          <w:rFonts w:cs="Times New Roman"/>
          <w:b/>
          <w:bCs/>
          <w:szCs w:val="24"/>
        </w:rPr>
      </w:pPr>
      <w:r w:rsidRPr="00EC3476">
        <w:rPr>
          <w:rFonts w:cs="Times New Roman"/>
          <w:b/>
          <w:bCs/>
          <w:szCs w:val="24"/>
        </w:rPr>
        <w:lastRenderedPageBreak/>
        <w:t>V</w:t>
      </w:r>
      <w:proofErr w:type="gramStart"/>
      <w:r w:rsidRPr="00EC3476">
        <w:rPr>
          <w:rFonts w:cs="Times New Roman"/>
          <w:b/>
          <w:bCs/>
          <w:szCs w:val="24"/>
        </w:rPr>
        <w:t xml:space="preserve">. </w:t>
      </w:r>
      <w:r w:rsidRPr="00EC3476">
        <w:rPr>
          <w:rFonts w:cs="Times New Roman"/>
          <w:b/>
          <w:bCs/>
          <w:szCs w:val="24"/>
        </w:rPr>
        <w:tab/>
        <w:t>CHRONOLOGICAL</w:t>
      </w:r>
      <w:proofErr w:type="gramEnd"/>
      <w:r w:rsidRPr="00EC3476">
        <w:rPr>
          <w:rFonts w:cs="Times New Roman"/>
          <w:b/>
          <w:bCs/>
          <w:szCs w:val="24"/>
        </w:rPr>
        <w:t xml:space="preserve"> LISTING OF PERTINENT EVENTS</w:t>
      </w:r>
    </w:p>
    <w:p w14:paraId="15A87890" w14:textId="77777777" w:rsidR="006C25C3" w:rsidRPr="000929EC" w:rsidRDefault="006C25C3" w:rsidP="000535DE">
      <w:pPr>
        <w:keepNext/>
        <w:spacing w:before="0" w:after="0"/>
        <w:rPr>
          <w:rFonts w:cs="Times New Roman"/>
          <w:szCs w:val="24"/>
        </w:rPr>
      </w:pPr>
    </w:p>
    <w:p w14:paraId="7B25D79E" w14:textId="4114ED07" w:rsidR="006C25C3" w:rsidRPr="000929EC" w:rsidRDefault="006C25C3" w:rsidP="000535DE">
      <w:pPr>
        <w:keepNext/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 xml:space="preserve">Attached as a separate </w:t>
      </w:r>
      <w:proofErr w:type="gramStart"/>
      <w:r w:rsidRPr="000929EC">
        <w:rPr>
          <w:rFonts w:cs="Times New Roman"/>
          <w:szCs w:val="24"/>
        </w:rPr>
        <w:t>appendix,</w:t>
      </w:r>
      <w:proofErr w:type="gramEnd"/>
      <w:r w:rsidRPr="000929EC">
        <w:rPr>
          <w:rFonts w:cs="Times New Roman"/>
          <w:szCs w:val="24"/>
        </w:rPr>
        <w:t xml:space="preserve"> is a chart or list setting forth all pertinent events (without explanation) in the chronological order in which the events occurred.</w:t>
      </w:r>
    </w:p>
    <w:p w14:paraId="75CDC826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72844E77" w14:textId="77777777" w:rsidR="006C25C3" w:rsidRPr="00EC3476" w:rsidRDefault="006C25C3" w:rsidP="000929EC">
      <w:pPr>
        <w:spacing w:before="0" w:after="0"/>
        <w:rPr>
          <w:rFonts w:cs="Times New Roman"/>
          <w:b/>
          <w:bCs/>
          <w:szCs w:val="24"/>
        </w:rPr>
      </w:pPr>
      <w:r w:rsidRPr="00EC3476">
        <w:rPr>
          <w:rFonts w:cs="Times New Roman"/>
          <w:b/>
          <w:bCs/>
          <w:szCs w:val="24"/>
        </w:rPr>
        <w:t>VI.</w:t>
      </w:r>
      <w:r w:rsidRPr="00EC3476">
        <w:rPr>
          <w:rFonts w:cs="Times New Roman"/>
          <w:b/>
          <w:bCs/>
          <w:szCs w:val="24"/>
        </w:rPr>
        <w:tab/>
        <w:t>POSSIBILITY OF SETTLEMENT</w:t>
      </w:r>
    </w:p>
    <w:p w14:paraId="58C32463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5157DF3A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Good ____</w:t>
      </w:r>
      <w:r w:rsidRPr="000929EC">
        <w:rPr>
          <w:rFonts w:cs="Times New Roman"/>
          <w:szCs w:val="24"/>
        </w:rPr>
        <w:tab/>
        <w:t>Fair ____</w:t>
      </w:r>
      <w:r w:rsidRPr="000929EC">
        <w:rPr>
          <w:rFonts w:cs="Times New Roman"/>
          <w:szCs w:val="24"/>
        </w:rPr>
        <w:tab/>
        <w:t>Poor ____</w:t>
      </w:r>
    </w:p>
    <w:p w14:paraId="331B982D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44A9C399" w14:textId="77777777" w:rsidR="006C25C3" w:rsidRPr="00EC3476" w:rsidRDefault="006C25C3" w:rsidP="000929EC">
      <w:pPr>
        <w:spacing w:before="0" w:after="0"/>
        <w:rPr>
          <w:rFonts w:cs="Times New Roman"/>
          <w:b/>
          <w:bCs/>
          <w:szCs w:val="24"/>
        </w:rPr>
      </w:pPr>
      <w:r w:rsidRPr="00EC3476">
        <w:rPr>
          <w:rFonts w:cs="Times New Roman"/>
          <w:b/>
          <w:bCs/>
          <w:szCs w:val="24"/>
        </w:rPr>
        <w:t>VII</w:t>
      </w:r>
      <w:proofErr w:type="gramStart"/>
      <w:r w:rsidRPr="00EC3476">
        <w:rPr>
          <w:rFonts w:cs="Times New Roman"/>
          <w:b/>
          <w:bCs/>
          <w:szCs w:val="24"/>
        </w:rPr>
        <w:t xml:space="preserve">. </w:t>
      </w:r>
      <w:r w:rsidRPr="00EC3476">
        <w:rPr>
          <w:rFonts w:cs="Times New Roman"/>
          <w:b/>
          <w:bCs/>
          <w:szCs w:val="24"/>
        </w:rPr>
        <w:tab/>
        <w:t>ESTIMATED</w:t>
      </w:r>
      <w:proofErr w:type="gramEnd"/>
      <w:r w:rsidRPr="00EC3476">
        <w:rPr>
          <w:rFonts w:cs="Times New Roman"/>
          <w:b/>
          <w:bCs/>
          <w:szCs w:val="24"/>
        </w:rPr>
        <w:t xml:space="preserve"> TRIAL TIME</w:t>
      </w:r>
    </w:p>
    <w:p w14:paraId="3FC1A8D6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0376F4EF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________________________________________________________________________</w:t>
      </w:r>
    </w:p>
    <w:p w14:paraId="059F2A7A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462D3FE5" w14:textId="77777777" w:rsidR="006C25C3" w:rsidRPr="000929EC" w:rsidRDefault="006C25C3" w:rsidP="00EC3476">
      <w:pPr>
        <w:spacing w:before="0" w:after="0"/>
        <w:jc w:val="both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All parties approve this Order and understand and agree that this Order supersedes all pleadings and shall not be amended except by order of the Court.</w:t>
      </w:r>
    </w:p>
    <w:p w14:paraId="50F90929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7CE142FB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_____________________________</w:t>
      </w:r>
    </w:p>
    <w:p w14:paraId="68D39643" w14:textId="5B89E8AF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="00BA73D7">
        <w:rPr>
          <w:rFonts w:cs="Times New Roman"/>
          <w:szCs w:val="24"/>
        </w:rPr>
        <w:t>[</w:t>
      </w:r>
      <w:r w:rsidR="00164F99">
        <w:rPr>
          <w:rFonts w:cs="Times New Roman"/>
          <w:szCs w:val="24"/>
        </w:rPr>
        <w:t xml:space="preserve">Attorney </w:t>
      </w:r>
      <w:r w:rsidRPr="000929EC">
        <w:rPr>
          <w:rFonts w:cs="Times New Roman"/>
          <w:szCs w:val="24"/>
        </w:rPr>
        <w:t>Name - Bar number</w:t>
      </w:r>
    </w:p>
    <w:p w14:paraId="18386494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Address</w:t>
      </w:r>
    </w:p>
    <w:p w14:paraId="46774C3F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Phone Number</w:t>
      </w:r>
    </w:p>
    <w:p w14:paraId="69B4D57D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Fax Number</w:t>
      </w:r>
    </w:p>
    <w:p w14:paraId="596F1CFC" w14:textId="568AA2D4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Email address</w:t>
      </w:r>
      <w:r w:rsidR="000535DE">
        <w:rPr>
          <w:rFonts w:cs="Times New Roman"/>
          <w:szCs w:val="24"/>
        </w:rPr>
        <w:t>]</w:t>
      </w:r>
    </w:p>
    <w:p w14:paraId="16B7E410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Counsel for Plaintiff</w:t>
      </w:r>
    </w:p>
    <w:p w14:paraId="27B4FE99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659803AE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_____________________________</w:t>
      </w:r>
    </w:p>
    <w:p w14:paraId="13D20AB9" w14:textId="332369EA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="000535DE">
        <w:rPr>
          <w:rFonts w:cs="Times New Roman"/>
          <w:szCs w:val="24"/>
        </w:rPr>
        <w:t>[</w:t>
      </w:r>
      <w:r w:rsidR="00164F99">
        <w:rPr>
          <w:rFonts w:cs="Times New Roman"/>
          <w:szCs w:val="24"/>
        </w:rPr>
        <w:t xml:space="preserve">Attorney </w:t>
      </w:r>
      <w:r w:rsidRPr="000929EC">
        <w:rPr>
          <w:rFonts w:cs="Times New Roman"/>
          <w:szCs w:val="24"/>
        </w:rPr>
        <w:t>Name - Bar number</w:t>
      </w:r>
    </w:p>
    <w:p w14:paraId="7BF20CE2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Address</w:t>
      </w:r>
    </w:p>
    <w:p w14:paraId="0FE5245A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Phone Number</w:t>
      </w:r>
    </w:p>
    <w:p w14:paraId="64B05A0C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Fax Number</w:t>
      </w:r>
    </w:p>
    <w:p w14:paraId="5C7B77E4" w14:textId="3861C42E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Email address</w:t>
      </w:r>
      <w:r w:rsidR="000535DE">
        <w:rPr>
          <w:rFonts w:cs="Times New Roman"/>
          <w:szCs w:val="24"/>
        </w:rPr>
        <w:t>]</w:t>
      </w:r>
    </w:p>
    <w:p w14:paraId="07B35780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Counsel for Defendant</w:t>
      </w:r>
    </w:p>
    <w:p w14:paraId="06306BAC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</w:p>
    <w:p w14:paraId="10F38105" w14:textId="77777777" w:rsidR="000535DE" w:rsidRDefault="000535DE">
      <w:pPr>
        <w:spacing w:before="0" w:after="160"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0A9F525F" w14:textId="117A03E1" w:rsidR="006C25C3" w:rsidRPr="0011734A" w:rsidRDefault="006C25C3" w:rsidP="00EC3476">
      <w:pPr>
        <w:spacing w:before="0" w:after="0"/>
        <w:jc w:val="center"/>
        <w:rPr>
          <w:rFonts w:cs="Times New Roman"/>
          <w:sz w:val="26"/>
          <w:szCs w:val="26"/>
        </w:rPr>
      </w:pPr>
      <w:r w:rsidRPr="0011734A">
        <w:rPr>
          <w:rFonts w:cs="Times New Roman"/>
          <w:sz w:val="26"/>
          <w:szCs w:val="26"/>
        </w:rPr>
        <w:lastRenderedPageBreak/>
        <w:t>Appendix to Final Pretrial Order</w:t>
      </w:r>
    </w:p>
    <w:p w14:paraId="1D27B26C" w14:textId="77777777" w:rsidR="006C25C3" w:rsidRPr="0011734A" w:rsidRDefault="006C25C3" w:rsidP="000929EC">
      <w:pPr>
        <w:spacing w:before="0" w:after="0"/>
        <w:rPr>
          <w:rFonts w:cs="Times New Roman"/>
          <w:sz w:val="26"/>
          <w:szCs w:val="26"/>
        </w:rPr>
      </w:pPr>
    </w:p>
    <w:p w14:paraId="16F49DA6" w14:textId="4A4EFC85" w:rsidR="006C25C3" w:rsidRPr="000929EC" w:rsidRDefault="006C25C3" w:rsidP="00EC3476">
      <w:pPr>
        <w:spacing w:before="0" w:after="0"/>
        <w:jc w:val="center"/>
        <w:rPr>
          <w:rFonts w:cs="Times New Roman"/>
          <w:szCs w:val="24"/>
        </w:rPr>
      </w:pPr>
      <w:r w:rsidRPr="0011734A">
        <w:rPr>
          <w:rFonts w:cs="Times New Roman"/>
          <w:sz w:val="26"/>
          <w:szCs w:val="26"/>
        </w:rPr>
        <w:t>SAMPLE CHRONOLOGY</w:t>
      </w:r>
    </w:p>
    <w:p w14:paraId="41509690" w14:textId="77777777" w:rsidR="006C25C3" w:rsidRPr="000929EC" w:rsidRDefault="006C25C3" w:rsidP="000929EC">
      <w:pPr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</w:r>
    </w:p>
    <w:p w14:paraId="4BACE110" w14:textId="05DFAF26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Oct. 1, </w:t>
      </w:r>
      <w:proofErr w:type="gramStart"/>
      <w:r w:rsidR="00D64A11">
        <w:rPr>
          <w:rFonts w:cs="Times New Roman"/>
          <w:szCs w:val="24"/>
        </w:rPr>
        <w:t>2019</w:t>
      </w:r>
      <w:proofErr w:type="gramEnd"/>
      <w:r w:rsidR="00EC3476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 xml:space="preserve">Defendants applied for a loan from Plaintiff and submitted a </w:t>
      </w:r>
      <w:r w:rsidR="00DF2117">
        <w:rPr>
          <w:rFonts w:cs="Times New Roman"/>
          <w:szCs w:val="24"/>
        </w:rPr>
        <w:t xml:space="preserve">2019 </w:t>
      </w:r>
      <w:r w:rsidRPr="000929EC">
        <w:rPr>
          <w:rFonts w:cs="Times New Roman"/>
          <w:szCs w:val="24"/>
        </w:rPr>
        <w:t>Financial Statement.</w:t>
      </w:r>
    </w:p>
    <w:p w14:paraId="4242F8FB" w14:textId="77777777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</w:p>
    <w:p w14:paraId="1E568AAE" w14:textId="288DBBBB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Oct. 14, </w:t>
      </w:r>
      <w:proofErr w:type="gramStart"/>
      <w:r w:rsidR="00D64A11">
        <w:rPr>
          <w:rFonts w:cs="Times New Roman"/>
          <w:szCs w:val="24"/>
        </w:rPr>
        <w:t>2019</w:t>
      </w:r>
      <w:proofErr w:type="gramEnd"/>
      <w:r w:rsidR="00EC3476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>Defendants executed a note in favor of Plaintiff in the amount of $50,000, and Plaintiff advanced that amount to Defendants.</w:t>
      </w:r>
    </w:p>
    <w:p w14:paraId="7912F259" w14:textId="77777777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</w:p>
    <w:p w14:paraId="66E848ED" w14:textId="27B20301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Jan. 14, </w:t>
      </w:r>
      <w:r w:rsidR="00D64A11">
        <w:rPr>
          <w:rFonts w:cs="Times New Roman"/>
          <w:szCs w:val="24"/>
        </w:rPr>
        <w:t>2019</w:t>
      </w:r>
      <w:r w:rsidR="00EC3476">
        <w:rPr>
          <w:rFonts w:cs="Times New Roman"/>
          <w:szCs w:val="24"/>
        </w:rPr>
        <w:tab/>
      </w:r>
      <w:proofErr w:type="gramStart"/>
      <w:r w:rsidRPr="000929EC">
        <w:rPr>
          <w:rFonts w:cs="Times New Roman"/>
          <w:szCs w:val="24"/>
        </w:rPr>
        <w:t>Defendants  sought</w:t>
      </w:r>
      <w:proofErr w:type="gramEnd"/>
      <w:r w:rsidRPr="000929EC">
        <w:rPr>
          <w:rFonts w:cs="Times New Roman"/>
          <w:szCs w:val="24"/>
        </w:rPr>
        <w:t xml:space="preserve"> to refinance  the obligation  they owed Plaintiff.   Defendants submitted their </w:t>
      </w:r>
      <w:r w:rsidR="00DF2117">
        <w:rPr>
          <w:rFonts w:cs="Times New Roman"/>
          <w:szCs w:val="24"/>
        </w:rPr>
        <w:t xml:space="preserve">2012 </w:t>
      </w:r>
      <w:r w:rsidRPr="000929EC">
        <w:rPr>
          <w:rFonts w:cs="Times New Roman"/>
          <w:szCs w:val="24"/>
        </w:rPr>
        <w:t>Financial Statement prior to the refinancing.</w:t>
      </w:r>
    </w:p>
    <w:p w14:paraId="78428B07" w14:textId="77777777" w:rsidR="006C25C3" w:rsidRPr="000929EC" w:rsidRDefault="006C25C3" w:rsidP="003C198B">
      <w:pPr>
        <w:spacing w:before="0" w:after="0"/>
        <w:ind w:left="1440" w:hanging="1440"/>
        <w:jc w:val="center"/>
        <w:rPr>
          <w:rFonts w:cs="Times New Roman"/>
          <w:szCs w:val="24"/>
        </w:rPr>
      </w:pPr>
    </w:p>
    <w:p w14:paraId="2BDC9111" w14:textId="53BBF839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Jan. 20, </w:t>
      </w:r>
      <w:proofErr w:type="gramStart"/>
      <w:r w:rsidR="00D64A11">
        <w:rPr>
          <w:rFonts w:cs="Times New Roman"/>
          <w:szCs w:val="24"/>
        </w:rPr>
        <w:t>2019</w:t>
      </w:r>
      <w:proofErr w:type="gramEnd"/>
      <w:r w:rsidR="00EC3476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>Defendants executed a renewal note in favor of Plaintiff in the amount of $55,245, for which Plaintiff "rolled over" the balance due on the old note and advanced to Defendants an additional $2,000.00.</w:t>
      </w:r>
    </w:p>
    <w:p w14:paraId="47B60707" w14:textId="77777777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</w:p>
    <w:p w14:paraId="2D3866D2" w14:textId="123A916D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 xml:space="preserve">Jan. 29, </w:t>
      </w:r>
      <w:proofErr w:type="gramStart"/>
      <w:r w:rsidR="00D64A11">
        <w:rPr>
          <w:rFonts w:cs="Times New Roman"/>
          <w:szCs w:val="24"/>
        </w:rPr>
        <w:t>20</w:t>
      </w:r>
      <w:r w:rsidR="00DF2117">
        <w:rPr>
          <w:rFonts w:cs="Times New Roman"/>
          <w:szCs w:val="24"/>
        </w:rPr>
        <w:t>20</w:t>
      </w:r>
      <w:proofErr w:type="gramEnd"/>
      <w:r w:rsidR="00EC3476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>Defendants fi</w:t>
      </w:r>
      <w:r w:rsidR="00D64A11">
        <w:rPr>
          <w:rFonts w:cs="Times New Roman"/>
          <w:szCs w:val="24"/>
        </w:rPr>
        <w:t>l</w:t>
      </w:r>
      <w:r w:rsidRPr="000929EC">
        <w:rPr>
          <w:rFonts w:cs="Times New Roman"/>
          <w:szCs w:val="24"/>
        </w:rPr>
        <w:t>ed for relief under Chapter 7 of the Bankruptcy Code.  The Schedules reflect assets and liabilities different from those set forth in either of Defendants' Financial Statements.</w:t>
      </w:r>
    </w:p>
    <w:p w14:paraId="67CD4082" w14:textId="77777777" w:rsidR="006C25C3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</w:p>
    <w:p w14:paraId="3180BBB3" w14:textId="1D661400" w:rsidR="003F5B25" w:rsidRPr="000929EC" w:rsidRDefault="006C25C3" w:rsidP="00EC3476">
      <w:pPr>
        <w:spacing w:before="0" w:after="0"/>
        <w:ind w:left="1440" w:hanging="144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Mar. 1,</w:t>
      </w:r>
      <w:r w:rsidR="00D64A11">
        <w:rPr>
          <w:rFonts w:cs="Times New Roman"/>
          <w:szCs w:val="24"/>
        </w:rPr>
        <w:t xml:space="preserve"> </w:t>
      </w:r>
      <w:proofErr w:type="gramStart"/>
      <w:r w:rsidR="00D64A11">
        <w:rPr>
          <w:rFonts w:cs="Times New Roman"/>
          <w:szCs w:val="24"/>
        </w:rPr>
        <w:t>20</w:t>
      </w:r>
      <w:r w:rsidR="00DF2117">
        <w:rPr>
          <w:rFonts w:cs="Times New Roman"/>
          <w:szCs w:val="24"/>
        </w:rPr>
        <w:t>20</w:t>
      </w:r>
      <w:proofErr w:type="gramEnd"/>
      <w:r w:rsidR="00EC3476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 xml:space="preserve">Plaintiff </w:t>
      </w:r>
      <w:r w:rsidR="00D64A11">
        <w:rPr>
          <w:rFonts w:cs="Times New Roman"/>
          <w:szCs w:val="24"/>
        </w:rPr>
        <w:t xml:space="preserve">filed </w:t>
      </w:r>
      <w:r w:rsidRPr="000929EC">
        <w:rPr>
          <w:rFonts w:cs="Times New Roman"/>
          <w:szCs w:val="24"/>
        </w:rPr>
        <w:t>this adversary proceeding to except its debt from discharge.</w:t>
      </w:r>
      <w:r w:rsidRPr="000929EC">
        <w:rPr>
          <w:rFonts w:cs="Times New Roman"/>
          <w:szCs w:val="24"/>
        </w:rPr>
        <w:tab/>
      </w:r>
    </w:p>
    <w:sectPr w:rsidR="003F5B25" w:rsidRPr="000929EC" w:rsidSect="001273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BD7A" w14:textId="77777777" w:rsidR="007D5229" w:rsidRDefault="007D5229" w:rsidP="001273BC">
      <w:pPr>
        <w:spacing w:before="0" w:after="0"/>
      </w:pPr>
      <w:r>
        <w:separator/>
      </w:r>
    </w:p>
  </w:endnote>
  <w:endnote w:type="continuationSeparator" w:id="0">
    <w:p w14:paraId="027E2A98" w14:textId="77777777" w:rsidR="007D5229" w:rsidRDefault="007D5229" w:rsidP="001273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A9FA" w14:textId="77777777" w:rsidR="00ED61FE" w:rsidRDefault="00ED6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A935" w14:textId="5A07374D" w:rsidR="003C3143" w:rsidRDefault="009F2657" w:rsidP="00BA73D7">
    <w:pPr>
      <w:pStyle w:val="Footer"/>
      <w:tabs>
        <w:tab w:val="left" w:pos="4590"/>
        <w:tab w:val="left" w:pos="9360"/>
      </w:tabs>
    </w:pPr>
    <w:r>
      <w:t xml:space="preserve">Local Form </w:t>
    </w:r>
    <w:r w:rsidR="009454BD">
      <w:t>7016-1</w:t>
    </w:r>
    <w:r>
      <w:tab/>
    </w:r>
    <w:sdt>
      <w:sdtPr>
        <w:id w:val="-1217429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C3143">
          <w:fldChar w:fldCharType="begin"/>
        </w:r>
        <w:r w:rsidR="003C3143">
          <w:instrText xml:space="preserve"> PAGE   \* MERGEFORMAT </w:instrText>
        </w:r>
        <w:r w:rsidR="003C3143">
          <w:fldChar w:fldCharType="separate"/>
        </w:r>
        <w:r w:rsidR="003C3143">
          <w:rPr>
            <w:noProof/>
          </w:rPr>
          <w:t>2</w:t>
        </w:r>
        <w:r w:rsidR="003C3143">
          <w:rPr>
            <w:noProof/>
          </w:rPr>
          <w:fldChar w:fldCharType="end"/>
        </w:r>
        <w:r w:rsidR="003C3143">
          <w:rPr>
            <w:noProof/>
          </w:rPr>
          <w:t xml:space="preserve">                                         </w:t>
        </w:r>
        <w:r>
          <w:rPr>
            <w:noProof/>
          </w:rPr>
          <w:t xml:space="preserve">    Rev. </w:t>
        </w:r>
        <w:r w:rsidR="00E73BD7">
          <w:rPr>
            <w:noProof/>
          </w:rPr>
          <w:t>0</w:t>
        </w:r>
        <w:r w:rsidR="00ED61FE">
          <w:rPr>
            <w:noProof/>
          </w:rPr>
          <w:t>2</w:t>
        </w:r>
        <w:r w:rsidR="00E73BD7">
          <w:rPr>
            <w:noProof/>
          </w:rPr>
          <w:t>/01/202</w:t>
        </w:r>
        <w:r w:rsidR="00ED61FE">
          <w:rPr>
            <w:noProof/>
          </w:rPr>
          <w:t>5</w:t>
        </w:r>
      </w:sdtContent>
    </w:sdt>
  </w:p>
  <w:p w14:paraId="66E72AB8" w14:textId="289E8A34" w:rsidR="001273BC" w:rsidRDefault="001273BC" w:rsidP="00336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0AFB" w14:textId="77777777" w:rsidR="00ED61FE" w:rsidRDefault="00ED6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35E9" w14:textId="77777777" w:rsidR="007D5229" w:rsidRDefault="007D5229" w:rsidP="001273BC">
      <w:pPr>
        <w:spacing w:before="0" w:after="0"/>
      </w:pPr>
      <w:r>
        <w:separator/>
      </w:r>
    </w:p>
  </w:footnote>
  <w:footnote w:type="continuationSeparator" w:id="0">
    <w:p w14:paraId="31280804" w14:textId="77777777" w:rsidR="007D5229" w:rsidRDefault="007D5229" w:rsidP="001273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809A" w14:textId="77777777" w:rsidR="00ED61FE" w:rsidRDefault="00ED6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2655" w14:textId="77777777" w:rsidR="00ED61FE" w:rsidRDefault="00ED6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A7D2" w14:textId="77777777" w:rsidR="00ED61FE" w:rsidRDefault="00ED6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16BDB"/>
    <w:multiLevelType w:val="hybridMultilevel"/>
    <w:tmpl w:val="B946417A"/>
    <w:lvl w:ilvl="0" w:tplc="1D6062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1F22E7"/>
    <w:multiLevelType w:val="hybridMultilevel"/>
    <w:tmpl w:val="94EED64A"/>
    <w:lvl w:ilvl="0" w:tplc="398E71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976015"/>
    <w:multiLevelType w:val="hybridMultilevel"/>
    <w:tmpl w:val="8724D66C"/>
    <w:lvl w:ilvl="0" w:tplc="FE4084C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B3AC5"/>
    <w:multiLevelType w:val="hybridMultilevel"/>
    <w:tmpl w:val="64C0B326"/>
    <w:lvl w:ilvl="0" w:tplc="5A248A1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97144774">
    <w:abstractNumId w:val="1"/>
  </w:num>
  <w:num w:numId="2" w16cid:durableId="235868652">
    <w:abstractNumId w:val="3"/>
  </w:num>
  <w:num w:numId="3" w16cid:durableId="1118138772">
    <w:abstractNumId w:val="0"/>
  </w:num>
  <w:num w:numId="4" w16cid:durableId="100389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8"/>
    <w:rsid w:val="000026D4"/>
    <w:rsid w:val="00003F6D"/>
    <w:rsid w:val="0001228B"/>
    <w:rsid w:val="00043B39"/>
    <w:rsid w:val="000535DE"/>
    <w:rsid w:val="0007346E"/>
    <w:rsid w:val="000929EC"/>
    <w:rsid w:val="000C07EF"/>
    <w:rsid w:val="000E5CB8"/>
    <w:rsid w:val="00113498"/>
    <w:rsid w:val="0011734A"/>
    <w:rsid w:val="001273BC"/>
    <w:rsid w:val="001363A1"/>
    <w:rsid w:val="00163560"/>
    <w:rsid w:val="00164F99"/>
    <w:rsid w:val="00170373"/>
    <w:rsid w:val="001913E7"/>
    <w:rsid w:val="001A4A08"/>
    <w:rsid w:val="001A79FD"/>
    <w:rsid w:val="001D0C53"/>
    <w:rsid w:val="001D5734"/>
    <w:rsid w:val="001E2A21"/>
    <w:rsid w:val="00211D67"/>
    <w:rsid w:val="00252DAD"/>
    <w:rsid w:val="00271B04"/>
    <w:rsid w:val="002956BD"/>
    <w:rsid w:val="002A25E8"/>
    <w:rsid w:val="002B5430"/>
    <w:rsid w:val="002C3D53"/>
    <w:rsid w:val="00313A52"/>
    <w:rsid w:val="00321D13"/>
    <w:rsid w:val="00322ED3"/>
    <w:rsid w:val="003314F9"/>
    <w:rsid w:val="0033620D"/>
    <w:rsid w:val="00372BDE"/>
    <w:rsid w:val="00381ACB"/>
    <w:rsid w:val="00382846"/>
    <w:rsid w:val="003A03AC"/>
    <w:rsid w:val="003C198B"/>
    <w:rsid w:val="003C3143"/>
    <w:rsid w:val="003D19DC"/>
    <w:rsid w:val="003F5B25"/>
    <w:rsid w:val="00415921"/>
    <w:rsid w:val="004221E7"/>
    <w:rsid w:val="00431380"/>
    <w:rsid w:val="0044016E"/>
    <w:rsid w:val="00484B66"/>
    <w:rsid w:val="00487C10"/>
    <w:rsid w:val="004C1330"/>
    <w:rsid w:val="004E3DA5"/>
    <w:rsid w:val="004F1E95"/>
    <w:rsid w:val="00505463"/>
    <w:rsid w:val="00512C01"/>
    <w:rsid w:val="005248FC"/>
    <w:rsid w:val="005629FB"/>
    <w:rsid w:val="00564B5E"/>
    <w:rsid w:val="00566796"/>
    <w:rsid w:val="00584F85"/>
    <w:rsid w:val="0059377A"/>
    <w:rsid w:val="005A7105"/>
    <w:rsid w:val="005D5ECE"/>
    <w:rsid w:val="005F0AB8"/>
    <w:rsid w:val="006143D6"/>
    <w:rsid w:val="00627BB4"/>
    <w:rsid w:val="00662C31"/>
    <w:rsid w:val="006674B8"/>
    <w:rsid w:val="00694E6F"/>
    <w:rsid w:val="006B5846"/>
    <w:rsid w:val="006C25C3"/>
    <w:rsid w:val="006D2447"/>
    <w:rsid w:val="006E6B4F"/>
    <w:rsid w:val="006F70F8"/>
    <w:rsid w:val="00710545"/>
    <w:rsid w:val="00724017"/>
    <w:rsid w:val="0072573D"/>
    <w:rsid w:val="00747B82"/>
    <w:rsid w:val="00782EFC"/>
    <w:rsid w:val="007B1870"/>
    <w:rsid w:val="007B19FB"/>
    <w:rsid w:val="007D1006"/>
    <w:rsid w:val="007D29C1"/>
    <w:rsid w:val="007D5229"/>
    <w:rsid w:val="008013BC"/>
    <w:rsid w:val="00806102"/>
    <w:rsid w:val="00860207"/>
    <w:rsid w:val="0089240B"/>
    <w:rsid w:val="008E4D1B"/>
    <w:rsid w:val="00902D10"/>
    <w:rsid w:val="009033C5"/>
    <w:rsid w:val="0090660D"/>
    <w:rsid w:val="0093064B"/>
    <w:rsid w:val="009454BD"/>
    <w:rsid w:val="00973456"/>
    <w:rsid w:val="009C382F"/>
    <w:rsid w:val="009D48DC"/>
    <w:rsid w:val="009E397B"/>
    <w:rsid w:val="009F2657"/>
    <w:rsid w:val="009F3D4C"/>
    <w:rsid w:val="009F612F"/>
    <w:rsid w:val="00A075E9"/>
    <w:rsid w:val="00A22B11"/>
    <w:rsid w:val="00A24476"/>
    <w:rsid w:val="00A2595F"/>
    <w:rsid w:val="00A376D8"/>
    <w:rsid w:val="00A45E9B"/>
    <w:rsid w:val="00A643A8"/>
    <w:rsid w:val="00AA1C59"/>
    <w:rsid w:val="00AA5B10"/>
    <w:rsid w:val="00AB60A9"/>
    <w:rsid w:val="00AD3B43"/>
    <w:rsid w:val="00AD6513"/>
    <w:rsid w:val="00AE0E30"/>
    <w:rsid w:val="00AF1E19"/>
    <w:rsid w:val="00AF6C23"/>
    <w:rsid w:val="00B02901"/>
    <w:rsid w:val="00B0387E"/>
    <w:rsid w:val="00B05626"/>
    <w:rsid w:val="00B068BE"/>
    <w:rsid w:val="00B20DAC"/>
    <w:rsid w:val="00B23609"/>
    <w:rsid w:val="00B47854"/>
    <w:rsid w:val="00B47A46"/>
    <w:rsid w:val="00B71459"/>
    <w:rsid w:val="00B74556"/>
    <w:rsid w:val="00B74730"/>
    <w:rsid w:val="00B820C2"/>
    <w:rsid w:val="00BA73D7"/>
    <w:rsid w:val="00BD2B33"/>
    <w:rsid w:val="00BD41DA"/>
    <w:rsid w:val="00C024BC"/>
    <w:rsid w:val="00C13E1C"/>
    <w:rsid w:val="00C33316"/>
    <w:rsid w:val="00C72AB2"/>
    <w:rsid w:val="00C86437"/>
    <w:rsid w:val="00C96BE0"/>
    <w:rsid w:val="00C972B7"/>
    <w:rsid w:val="00CA3DE6"/>
    <w:rsid w:val="00CD2872"/>
    <w:rsid w:val="00CD5A3A"/>
    <w:rsid w:val="00CF2BBF"/>
    <w:rsid w:val="00D06B45"/>
    <w:rsid w:val="00D11327"/>
    <w:rsid w:val="00D43631"/>
    <w:rsid w:val="00D447BF"/>
    <w:rsid w:val="00D52BD4"/>
    <w:rsid w:val="00D57547"/>
    <w:rsid w:val="00D64A11"/>
    <w:rsid w:val="00D81FCF"/>
    <w:rsid w:val="00D83775"/>
    <w:rsid w:val="00D97F52"/>
    <w:rsid w:val="00DA4EC1"/>
    <w:rsid w:val="00DB3B50"/>
    <w:rsid w:val="00DB4441"/>
    <w:rsid w:val="00DB55DF"/>
    <w:rsid w:val="00DB627F"/>
    <w:rsid w:val="00DC0678"/>
    <w:rsid w:val="00DF0EB1"/>
    <w:rsid w:val="00DF2117"/>
    <w:rsid w:val="00E16ECD"/>
    <w:rsid w:val="00E26D22"/>
    <w:rsid w:val="00E4716E"/>
    <w:rsid w:val="00E53CBC"/>
    <w:rsid w:val="00E62D28"/>
    <w:rsid w:val="00E66D1A"/>
    <w:rsid w:val="00E67D5F"/>
    <w:rsid w:val="00E73BD7"/>
    <w:rsid w:val="00E86EE5"/>
    <w:rsid w:val="00EA7B02"/>
    <w:rsid w:val="00EC3476"/>
    <w:rsid w:val="00EC7C4D"/>
    <w:rsid w:val="00ED61FE"/>
    <w:rsid w:val="00EE1524"/>
    <w:rsid w:val="00EE378D"/>
    <w:rsid w:val="00F467C7"/>
    <w:rsid w:val="00F95D8D"/>
    <w:rsid w:val="00FA31C5"/>
    <w:rsid w:val="00FB525B"/>
    <w:rsid w:val="00FD0631"/>
    <w:rsid w:val="00FF16DB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63B0"/>
  <w15:chartTrackingRefBased/>
  <w15:docId w15:val="{64E26063-841E-4790-BEAE-F23572F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E8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0F8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CB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846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82F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82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6F70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70F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CB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846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2B3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02901"/>
    <w:pPr>
      <w:spacing w:before="0" w:after="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B02901"/>
    <w:pPr>
      <w:spacing w:before="0" w:after="0"/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170373"/>
    <w:pPr>
      <w:tabs>
        <w:tab w:val="left" w:pos="720"/>
        <w:tab w:val="right" w:leader="dot" w:pos="9350"/>
      </w:tabs>
      <w:spacing w:before="120" w:after="120" w:line="259" w:lineRule="auto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paragraph" w:styleId="TOC4">
    <w:name w:val="toc 4"/>
    <w:basedOn w:val="Normal"/>
    <w:next w:val="Normal"/>
    <w:autoRedefine/>
    <w:uiPriority w:val="39"/>
    <w:unhideWhenUsed/>
    <w:rsid w:val="00E4716E"/>
    <w:pPr>
      <w:spacing w:before="120" w:after="0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1273B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73BC"/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2A25E8"/>
    <w:pPr>
      <w:ind w:left="720"/>
      <w:contextualSpacing/>
    </w:pPr>
  </w:style>
  <w:style w:type="table" w:styleId="TableGrid">
    <w:name w:val="Table Grid"/>
    <w:basedOn w:val="TableNormal"/>
    <w:uiPriority w:val="39"/>
    <w:rsid w:val="00C9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6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28/1334" TargetMode="External"/><Relationship Id="rId13" Type="http://schemas.openxmlformats.org/officeDocument/2006/relationships/hyperlink" Target="https://www.law.cornell.edu/uscode/text/11/523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w.cornell.edu/uscode/text/28/141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w.cornell.edu/uscode/text/28/140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aw.cornell.edu/uscode/text/28/15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28/1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3EDF-5849-4293-81B3-568314C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Frisch</dc:creator>
  <cp:keywords/>
  <dc:description/>
  <cp:lastModifiedBy>JLynn Beckman</cp:lastModifiedBy>
  <cp:revision>2</cp:revision>
  <dcterms:created xsi:type="dcterms:W3CDTF">2025-02-03T15:09:00Z</dcterms:created>
  <dcterms:modified xsi:type="dcterms:W3CDTF">2025-02-03T15:09:00Z</dcterms:modified>
</cp:coreProperties>
</file>